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3F9CC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 ВВЕДЕНИЕ. </w:t>
      </w:r>
    </w:p>
    <w:p w14:paraId="79D30F8D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ЛЕКЦИЯ 1 </w:t>
      </w:r>
    </w:p>
    <w:p w14:paraId="31088B96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План лекции: </w:t>
      </w:r>
    </w:p>
    <w:p w14:paraId="2FDFBA9B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а) предмет и задачи дисциплины; </w:t>
      </w:r>
    </w:p>
    <w:p w14:paraId="3506A03B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б) классификация компьютеров; </w:t>
      </w:r>
    </w:p>
    <w:p w14:paraId="5A3DBBB1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в) показатели производительности и эффективности компьютеров. </w:t>
      </w:r>
    </w:p>
    <w:p w14:paraId="0D56615A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1.1 Предмет и задачи дисциплины </w:t>
      </w:r>
    </w:p>
    <w:p w14:paraId="45E16A53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 дисциплине рассматриваются: </w:t>
      </w:r>
    </w:p>
    <w:p w14:paraId="73B8C791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а) основные электронные элементы компьютеров и систем и принципы логического проектирования электронных элементов; </w:t>
      </w:r>
    </w:p>
    <w:p w14:paraId="12CD0894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б) функциональные и конструктивные узлы компьютеров и систем: процессоры, память, компоненты ввода-вывода информации, материнские и дочерние платы и пр.; </w:t>
      </w:r>
    </w:p>
    <w:p w14:paraId="5ECED5D4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в) системы (многомашинные и многопроцессорные) обработки данных. </w:t>
      </w:r>
    </w:p>
    <w:p w14:paraId="3FEE0B78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Материал излагается в предположении, что специалисту, </w:t>
      </w:r>
      <w:proofErr w:type="spellStart"/>
      <w:r>
        <w:rPr>
          <w:sz w:val="28"/>
          <w:szCs w:val="28"/>
        </w:rPr>
        <w:t>занимающе-муся</w:t>
      </w:r>
      <w:proofErr w:type="spellEnd"/>
      <w:r>
        <w:rPr>
          <w:sz w:val="28"/>
          <w:szCs w:val="28"/>
        </w:rPr>
        <w:t xml:space="preserve"> эксплуатацией и обслуживанием компьютеров, а также систем и сетей на их основе, не придётся проектировать интегральные схемы или модули (это </w:t>
      </w:r>
      <w:proofErr w:type="gramStart"/>
      <w:r>
        <w:rPr>
          <w:sz w:val="28"/>
          <w:szCs w:val="28"/>
        </w:rPr>
        <w:t>об-</w:t>
      </w:r>
      <w:proofErr w:type="spellStart"/>
      <w:r>
        <w:rPr>
          <w:sz w:val="28"/>
          <w:szCs w:val="28"/>
        </w:rPr>
        <w:t>ласть</w:t>
      </w:r>
      <w:proofErr w:type="spellEnd"/>
      <w:proofErr w:type="gramEnd"/>
      <w:r>
        <w:rPr>
          <w:sz w:val="28"/>
          <w:szCs w:val="28"/>
        </w:rPr>
        <w:t xml:space="preserve"> инженеров-конструкторов и технологов электронно-вычислительной </w:t>
      </w:r>
      <w:proofErr w:type="gramStart"/>
      <w:r>
        <w:rPr>
          <w:sz w:val="28"/>
          <w:szCs w:val="28"/>
        </w:rPr>
        <w:t>ап-</w:t>
      </w:r>
      <w:proofErr w:type="spellStart"/>
      <w:r>
        <w:rPr>
          <w:sz w:val="28"/>
          <w:szCs w:val="28"/>
        </w:rPr>
        <w:t>паратуры</w:t>
      </w:r>
      <w:proofErr w:type="spellEnd"/>
      <w:proofErr w:type="gramEnd"/>
      <w:r>
        <w:rPr>
          <w:sz w:val="28"/>
          <w:szCs w:val="28"/>
        </w:rPr>
        <w:t xml:space="preserve">). Однако он обязан знать возможности той элементной базы, на </w:t>
      </w:r>
      <w:proofErr w:type="gramStart"/>
      <w:r>
        <w:rPr>
          <w:sz w:val="28"/>
          <w:szCs w:val="28"/>
        </w:rPr>
        <w:t>кото-рой</w:t>
      </w:r>
      <w:proofErr w:type="gramEnd"/>
      <w:r>
        <w:rPr>
          <w:sz w:val="28"/>
          <w:szCs w:val="28"/>
        </w:rPr>
        <w:t xml:space="preserve"> создана компьютерная система. Поэтому упор сделан на изучение </w:t>
      </w:r>
      <w:proofErr w:type="spellStart"/>
      <w:proofErr w:type="gramStart"/>
      <w:r>
        <w:rPr>
          <w:sz w:val="28"/>
          <w:szCs w:val="28"/>
        </w:rPr>
        <w:t>физиче-ских</w:t>
      </w:r>
      <w:proofErr w:type="spellEnd"/>
      <w:proofErr w:type="gramEnd"/>
      <w:r>
        <w:rPr>
          <w:sz w:val="28"/>
          <w:szCs w:val="28"/>
        </w:rPr>
        <w:t xml:space="preserve"> принципов действия элементов, схем и функциональных узлов, их </w:t>
      </w:r>
      <w:proofErr w:type="spellStart"/>
      <w:r>
        <w:rPr>
          <w:sz w:val="28"/>
          <w:szCs w:val="28"/>
        </w:rPr>
        <w:t>харак-теристик</w:t>
      </w:r>
      <w:proofErr w:type="spellEnd"/>
      <w:r>
        <w:rPr>
          <w:sz w:val="28"/>
          <w:szCs w:val="28"/>
        </w:rPr>
        <w:t xml:space="preserve"> и параметров. </w:t>
      </w:r>
    </w:p>
    <w:p w14:paraId="2A3AD230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Материал разбит на несколько частей. В первой студенты осваивают теорию логического синтеза дискретных устройств, абстрагируясь от их </w:t>
      </w:r>
      <w:proofErr w:type="spellStart"/>
      <w:proofErr w:type="gramStart"/>
      <w:r>
        <w:rPr>
          <w:sz w:val="28"/>
          <w:szCs w:val="28"/>
        </w:rPr>
        <w:t>техни</w:t>
      </w:r>
      <w:proofErr w:type="spellEnd"/>
      <w:r>
        <w:rPr>
          <w:sz w:val="28"/>
          <w:szCs w:val="28"/>
        </w:rPr>
        <w:t>-ческой</w:t>
      </w:r>
      <w:proofErr w:type="gramEnd"/>
      <w:r>
        <w:rPr>
          <w:sz w:val="28"/>
          <w:szCs w:val="28"/>
        </w:rPr>
        <w:t xml:space="preserve"> реализации. Во второй части изучают организацию и особенности функционирования основных функциональных узлов компьютеров и их </w:t>
      </w:r>
      <w:proofErr w:type="spellStart"/>
      <w:r>
        <w:rPr>
          <w:sz w:val="28"/>
          <w:szCs w:val="28"/>
        </w:rPr>
        <w:t>подси-стем</w:t>
      </w:r>
      <w:proofErr w:type="spellEnd"/>
      <w:r>
        <w:rPr>
          <w:sz w:val="28"/>
          <w:szCs w:val="28"/>
        </w:rPr>
        <w:t xml:space="preserve">. В третьей части – архитектурные особенности многомашинных и </w:t>
      </w:r>
      <w:proofErr w:type="gramStart"/>
      <w:r>
        <w:rPr>
          <w:sz w:val="28"/>
          <w:szCs w:val="28"/>
        </w:rPr>
        <w:t>много-процессорных</w:t>
      </w:r>
      <w:proofErr w:type="gramEnd"/>
      <w:r>
        <w:rPr>
          <w:sz w:val="28"/>
          <w:szCs w:val="28"/>
        </w:rPr>
        <w:t xml:space="preserve"> систем обработки данных. </w:t>
      </w:r>
    </w:p>
    <w:p w14:paraId="2D9E3BE1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1.2 Классификация компьютеров </w:t>
      </w:r>
    </w:p>
    <w:p w14:paraId="2A6BE24F" w14:textId="77777777" w:rsidR="0068567E" w:rsidRDefault="0068567E" w:rsidP="0068567E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1.2.1 Ядром аппаратного обеспечения информационных систем </w:t>
      </w:r>
      <w:proofErr w:type="gramStart"/>
      <w:r>
        <w:rPr>
          <w:sz w:val="28"/>
          <w:szCs w:val="28"/>
        </w:rPr>
        <w:t>являют-</w:t>
      </w:r>
      <w:proofErr w:type="spellStart"/>
      <w:r>
        <w:rPr>
          <w:sz w:val="28"/>
          <w:szCs w:val="28"/>
        </w:rPr>
        <w:t>ся</w:t>
      </w:r>
      <w:proofErr w:type="spellEnd"/>
      <w:proofErr w:type="gramEnd"/>
      <w:r>
        <w:rPr>
          <w:sz w:val="28"/>
          <w:szCs w:val="28"/>
        </w:rPr>
        <w:t xml:space="preserve"> компьютеры разных типов и классов, а также вычислительные комплексы. Они обеспечивают хранение, обработку и обмен информацией с внешней </w:t>
      </w:r>
      <w:proofErr w:type="spellStart"/>
      <w:r>
        <w:rPr>
          <w:sz w:val="28"/>
          <w:szCs w:val="28"/>
        </w:rPr>
        <w:t>сре-дой</w:t>
      </w:r>
      <w:proofErr w:type="spellEnd"/>
      <w:r>
        <w:rPr>
          <w:sz w:val="28"/>
          <w:szCs w:val="28"/>
        </w:rPr>
        <w:t xml:space="preserve">. Многообразие решаемых задач и расширение сферы применения </w:t>
      </w:r>
      <w:proofErr w:type="spellStart"/>
      <w:r>
        <w:rPr>
          <w:sz w:val="28"/>
          <w:szCs w:val="28"/>
        </w:rPr>
        <w:t>компью-теров</w:t>
      </w:r>
      <w:proofErr w:type="spellEnd"/>
      <w:r>
        <w:rPr>
          <w:sz w:val="28"/>
          <w:szCs w:val="28"/>
        </w:rPr>
        <w:t xml:space="preserve"> приводит к увеличению их номенклатуры, что обусловливает </w:t>
      </w:r>
      <w:proofErr w:type="gramStart"/>
      <w:r>
        <w:rPr>
          <w:sz w:val="28"/>
          <w:szCs w:val="28"/>
        </w:rPr>
        <w:t>потреб-</w:t>
      </w:r>
      <w:proofErr w:type="spellStart"/>
      <w:r>
        <w:rPr>
          <w:sz w:val="28"/>
          <w:szCs w:val="28"/>
        </w:rPr>
        <w:t>ность</w:t>
      </w:r>
      <w:proofErr w:type="spellEnd"/>
      <w:proofErr w:type="gramEnd"/>
      <w:r>
        <w:rPr>
          <w:sz w:val="28"/>
          <w:szCs w:val="28"/>
        </w:rPr>
        <w:t xml:space="preserve"> в их классификации. Рассмотрим отдельные подходы к их </w:t>
      </w:r>
      <w:proofErr w:type="spellStart"/>
      <w:r>
        <w:rPr>
          <w:sz w:val="28"/>
          <w:szCs w:val="28"/>
        </w:rPr>
        <w:t>классифика-ции</w:t>
      </w:r>
      <w:proofErr w:type="spellEnd"/>
      <w:r>
        <w:rPr>
          <w:sz w:val="28"/>
          <w:szCs w:val="28"/>
        </w:rPr>
        <w:t xml:space="preserve">. </w:t>
      </w:r>
    </w:p>
    <w:p w14:paraId="07D5B3B0" w14:textId="77777777" w:rsidR="0068567E" w:rsidRDefault="0068567E" w:rsidP="0068567E">
      <w:pPr>
        <w:pStyle w:val="Default"/>
        <w:rPr>
          <w:sz w:val="23"/>
          <w:szCs w:val="23"/>
        </w:rPr>
      </w:pPr>
      <w:r>
        <w:rPr>
          <w:sz w:val="28"/>
          <w:szCs w:val="28"/>
        </w:rPr>
        <w:t>1.2.2 Рынок современных компьютеров отличается динамизмом. Почти каждое десятилетие меняются поколения компьютеров, каждые два года – ос-</w:t>
      </w:r>
      <w:r>
        <w:rPr>
          <w:sz w:val="23"/>
          <w:szCs w:val="23"/>
        </w:rPr>
        <w:t xml:space="preserve">7 </w:t>
      </w:r>
    </w:p>
    <w:p w14:paraId="2C5B2940" w14:textId="77777777" w:rsidR="0068567E" w:rsidRDefault="0068567E" w:rsidP="0068567E">
      <w:pPr>
        <w:pStyle w:val="Default"/>
        <w:rPr>
          <w:color w:val="auto"/>
        </w:rPr>
      </w:pPr>
    </w:p>
    <w:p w14:paraId="404A4C93" w14:textId="77777777" w:rsidR="0068567E" w:rsidRDefault="0068567E" w:rsidP="0068567E">
      <w:pPr>
        <w:pStyle w:val="Default"/>
        <w:pageBreakBefore/>
        <w:rPr>
          <w:color w:val="auto"/>
          <w:sz w:val="28"/>
          <w:szCs w:val="28"/>
        </w:rPr>
      </w:pPr>
      <w:proofErr w:type="spellStart"/>
      <w:r>
        <w:rPr>
          <w:color w:val="auto"/>
          <w:sz w:val="28"/>
          <w:szCs w:val="28"/>
        </w:rPr>
        <w:lastRenderedPageBreak/>
        <w:t>новные</w:t>
      </w:r>
      <w:proofErr w:type="spellEnd"/>
      <w:r>
        <w:rPr>
          <w:color w:val="auto"/>
          <w:sz w:val="28"/>
          <w:szCs w:val="28"/>
        </w:rPr>
        <w:t xml:space="preserve"> типы микропроцессоров. Поэтому любая классификация через какой-то период времени устаревает. </w:t>
      </w:r>
    </w:p>
    <w:p w14:paraId="7D687273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Раньше (да и в ряде случаев сейчас) компьютеры классифицировали по быстродействию. С развитием сетевых технологий всё больше начинают </w:t>
      </w:r>
      <w:proofErr w:type="spellStart"/>
      <w:proofErr w:type="gramStart"/>
      <w:r>
        <w:rPr>
          <w:color w:val="auto"/>
          <w:sz w:val="28"/>
          <w:szCs w:val="28"/>
        </w:rPr>
        <w:t>ис</w:t>
      </w:r>
      <w:proofErr w:type="spellEnd"/>
      <w:r>
        <w:rPr>
          <w:color w:val="auto"/>
          <w:sz w:val="28"/>
          <w:szCs w:val="28"/>
        </w:rPr>
        <w:t>-пользовать</w:t>
      </w:r>
      <w:proofErr w:type="gramEnd"/>
      <w:r>
        <w:rPr>
          <w:color w:val="auto"/>
          <w:sz w:val="28"/>
          <w:szCs w:val="28"/>
        </w:rPr>
        <w:t xml:space="preserve"> другую классификацию, отражающую место и роль компьютера в сети. Рассмотрим данную классификацию: </w:t>
      </w:r>
    </w:p>
    <w:p w14:paraId="2AFB97D2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а) мощные машины и вычислительные системы для управления </w:t>
      </w:r>
      <w:proofErr w:type="gramStart"/>
      <w:r>
        <w:rPr>
          <w:color w:val="auto"/>
          <w:sz w:val="28"/>
          <w:szCs w:val="28"/>
        </w:rPr>
        <w:t>гигант-</w:t>
      </w:r>
      <w:proofErr w:type="spellStart"/>
      <w:r>
        <w:rPr>
          <w:color w:val="auto"/>
          <w:sz w:val="28"/>
          <w:szCs w:val="28"/>
        </w:rPr>
        <w:t>скими</w:t>
      </w:r>
      <w:proofErr w:type="spellEnd"/>
      <w:proofErr w:type="gramEnd"/>
      <w:r>
        <w:rPr>
          <w:color w:val="auto"/>
          <w:sz w:val="28"/>
          <w:szCs w:val="28"/>
        </w:rPr>
        <w:t xml:space="preserve"> сетевыми хранилищами информации. Они обслуживают крупные </w:t>
      </w:r>
      <w:proofErr w:type="gramStart"/>
      <w:r>
        <w:rPr>
          <w:color w:val="auto"/>
          <w:sz w:val="28"/>
          <w:szCs w:val="28"/>
        </w:rPr>
        <w:t>сете-вые</w:t>
      </w:r>
      <w:proofErr w:type="gramEnd"/>
      <w:r>
        <w:rPr>
          <w:color w:val="auto"/>
          <w:sz w:val="28"/>
          <w:szCs w:val="28"/>
        </w:rPr>
        <w:t xml:space="preserve"> банки данных и знаний. По характеристикам их можно отнести к классу суперкомпьютеров, но в отличие от них они являются более </w:t>
      </w:r>
      <w:proofErr w:type="gramStart"/>
      <w:r>
        <w:rPr>
          <w:color w:val="auto"/>
          <w:sz w:val="28"/>
          <w:szCs w:val="28"/>
        </w:rPr>
        <w:t>специализирован-</w:t>
      </w:r>
      <w:proofErr w:type="spellStart"/>
      <w:r>
        <w:rPr>
          <w:color w:val="auto"/>
          <w:sz w:val="28"/>
          <w:szCs w:val="28"/>
        </w:rPr>
        <w:t>ными</w:t>
      </w:r>
      <w:proofErr w:type="spellEnd"/>
      <w:proofErr w:type="gramEnd"/>
      <w:r>
        <w:rPr>
          <w:color w:val="auto"/>
          <w:sz w:val="28"/>
          <w:szCs w:val="28"/>
        </w:rPr>
        <w:t xml:space="preserve">; </w:t>
      </w:r>
    </w:p>
    <w:p w14:paraId="10FC1873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б) кластерные структуры. Они представляют собой многомашинные вычислительные системы, объединяющие под единым управлением несколько серверов; </w:t>
      </w:r>
    </w:p>
    <w:p w14:paraId="3242C05B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в) серверы – это компьютеры и системы, управляющие определённым видом ресурсов сети. Различают файл-серверы, серверы приложений, факс-серверы, почтовые серверы, коммуникационные серверы, Web-серверы и др.; </w:t>
      </w:r>
    </w:p>
    <w:p w14:paraId="45DA2EF6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г) рабочие станции. Термин «рабочая станция» отражает факт наличия в сетях абонентских пунктов, ориентированных на работу профессиональных пользователей с сетевыми ресурсами. Этот термин как бы отделяет их от </w:t>
      </w:r>
      <w:proofErr w:type="gramStart"/>
      <w:r>
        <w:rPr>
          <w:color w:val="auto"/>
          <w:sz w:val="28"/>
          <w:szCs w:val="28"/>
        </w:rPr>
        <w:t>пер-</w:t>
      </w:r>
      <w:proofErr w:type="spellStart"/>
      <w:r>
        <w:rPr>
          <w:color w:val="auto"/>
          <w:sz w:val="28"/>
          <w:szCs w:val="28"/>
        </w:rPr>
        <w:t>сональных</w:t>
      </w:r>
      <w:proofErr w:type="spellEnd"/>
      <w:proofErr w:type="gramEnd"/>
      <w:r>
        <w:rPr>
          <w:color w:val="auto"/>
          <w:sz w:val="28"/>
          <w:szCs w:val="28"/>
        </w:rPr>
        <w:t xml:space="preserve"> компьютеров, обеспечивающих работу основной массы </w:t>
      </w:r>
      <w:proofErr w:type="spellStart"/>
      <w:r>
        <w:rPr>
          <w:color w:val="auto"/>
          <w:sz w:val="28"/>
          <w:szCs w:val="28"/>
        </w:rPr>
        <w:t>непрофес-сиональных</w:t>
      </w:r>
      <w:proofErr w:type="spellEnd"/>
      <w:r>
        <w:rPr>
          <w:color w:val="auto"/>
          <w:sz w:val="28"/>
          <w:szCs w:val="28"/>
        </w:rPr>
        <w:t xml:space="preserve"> пользователей, работающих обычно в автономном режиме; </w:t>
      </w:r>
    </w:p>
    <w:p w14:paraId="5E486D48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д) сетевые компьютеры. Они представляют собой упрощённый вариант персонального компьютера, вплоть до карманных персональных компьютеров. Они становятся ещё одним стандартом, объединяющим целый класс </w:t>
      </w:r>
      <w:proofErr w:type="spellStart"/>
      <w:proofErr w:type="gramStart"/>
      <w:r>
        <w:rPr>
          <w:color w:val="auto"/>
          <w:sz w:val="28"/>
          <w:szCs w:val="28"/>
        </w:rPr>
        <w:t>компьюте</w:t>
      </w:r>
      <w:proofErr w:type="spellEnd"/>
      <w:r>
        <w:rPr>
          <w:color w:val="auto"/>
          <w:sz w:val="28"/>
          <w:szCs w:val="28"/>
        </w:rPr>
        <w:t>-ров</w:t>
      </w:r>
      <w:proofErr w:type="gramEnd"/>
      <w:r>
        <w:rPr>
          <w:color w:val="auto"/>
          <w:sz w:val="28"/>
          <w:szCs w:val="28"/>
        </w:rPr>
        <w:t xml:space="preserve">, производимых массово. Их применение позволяет аккумулировать </w:t>
      </w:r>
      <w:proofErr w:type="spellStart"/>
      <w:r>
        <w:rPr>
          <w:color w:val="auto"/>
          <w:sz w:val="28"/>
          <w:szCs w:val="28"/>
        </w:rPr>
        <w:t>вычис-лительные</w:t>
      </w:r>
      <w:proofErr w:type="spellEnd"/>
      <w:r>
        <w:rPr>
          <w:color w:val="auto"/>
          <w:sz w:val="28"/>
          <w:szCs w:val="28"/>
        </w:rPr>
        <w:t xml:space="preserve"> мощности и все виды информационных услуг на серверах в сетях. В связи с этим отпадает необходимость каждому пользователю иметь </w:t>
      </w:r>
      <w:proofErr w:type="spellStart"/>
      <w:r>
        <w:rPr>
          <w:color w:val="auto"/>
          <w:sz w:val="28"/>
          <w:szCs w:val="28"/>
        </w:rPr>
        <w:t>собствен-ные</w:t>
      </w:r>
      <w:proofErr w:type="spellEnd"/>
      <w:r>
        <w:rPr>
          <w:color w:val="auto"/>
          <w:sz w:val="28"/>
          <w:szCs w:val="28"/>
        </w:rPr>
        <w:t xml:space="preserve"> автономные средства обработки. Таким образом, для подобного вида услуг образуется отдельная ниша, которую должны заполнить сетевые компьютеры, поскольку они обеспечивают: </w:t>
      </w:r>
    </w:p>
    <w:p w14:paraId="1B953BCD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резкое снижение совокупной стоимости владения вычислительными средствами предприятия, фирмы, корпорации; </w:t>
      </w:r>
    </w:p>
    <w:p w14:paraId="4723D661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повышение производительности работы пользователей при </w:t>
      </w:r>
      <w:proofErr w:type="spellStart"/>
      <w:r>
        <w:rPr>
          <w:color w:val="auto"/>
          <w:sz w:val="28"/>
          <w:szCs w:val="28"/>
        </w:rPr>
        <w:t>одновре-менном</w:t>
      </w:r>
      <w:proofErr w:type="spellEnd"/>
      <w:r>
        <w:rPr>
          <w:color w:val="auto"/>
          <w:sz w:val="28"/>
          <w:szCs w:val="28"/>
        </w:rPr>
        <w:t xml:space="preserve"> снижении расходов на обслуживание; </w:t>
      </w:r>
    </w:p>
    <w:p w14:paraId="44E415D7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упрощение процессов администрирования, настройки, защиты, </w:t>
      </w:r>
      <w:proofErr w:type="spellStart"/>
      <w:r>
        <w:rPr>
          <w:color w:val="auto"/>
          <w:sz w:val="28"/>
          <w:szCs w:val="28"/>
        </w:rPr>
        <w:t>мо-дернизации</w:t>
      </w:r>
      <w:proofErr w:type="spellEnd"/>
      <w:r>
        <w:rPr>
          <w:color w:val="auto"/>
          <w:sz w:val="28"/>
          <w:szCs w:val="28"/>
        </w:rPr>
        <w:t xml:space="preserve"> и т.п. </w:t>
      </w:r>
    </w:p>
    <w:p w14:paraId="7D26A155" w14:textId="77777777" w:rsidR="0068567E" w:rsidRDefault="0068567E" w:rsidP="0068567E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 xml:space="preserve">Собственные средства обработки в сетевых компьютерах представлены достаточно слабо или вообще отсутствуют. На текущий момент данный класс компьютеров ещё формируется, поэтому нет их единого названия, а можно встретить следующие: «тощие персональные компьютеры», Internet-приборы; браузеры (броузеры), Web PC, Java-терминал, Net Computer и др. </w:t>
      </w:r>
      <w:r>
        <w:rPr>
          <w:color w:val="auto"/>
          <w:sz w:val="23"/>
          <w:szCs w:val="23"/>
        </w:rPr>
        <w:t xml:space="preserve">8 </w:t>
      </w:r>
    </w:p>
    <w:p w14:paraId="4E083DFA" w14:textId="77777777" w:rsidR="0068567E" w:rsidRDefault="0068567E" w:rsidP="0068567E">
      <w:pPr>
        <w:pStyle w:val="Default"/>
        <w:rPr>
          <w:color w:val="auto"/>
        </w:rPr>
      </w:pPr>
    </w:p>
    <w:p w14:paraId="2D3E82A7" w14:textId="77777777" w:rsidR="0068567E" w:rsidRDefault="0068567E" w:rsidP="0068567E">
      <w:pPr>
        <w:pStyle w:val="Default"/>
        <w:pageBreakBefore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 xml:space="preserve">1.3 Показатели производительности и эффективности компьютеров </w:t>
      </w:r>
    </w:p>
    <w:p w14:paraId="52270A8C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1.3.1 Производительность (П) и общий коэффициент эффективности (Э) являются важными эксплуатационными характеристиками компьютеров, при этом: </w:t>
      </w:r>
    </w:p>
    <w:p w14:paraId="3ECC7A72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Э </w:t>
      </w:r>
      <w:r>
        <w:rPr>
          <w:color w:val="auto"/>
          <w:sz w:val="28"/>
          <w:szCs w:val="28"/>
        </w:rPr>
        <w:t xml:space="preserve">=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>/ (</w:t>
      </w:r>
      <w:r>
        <w:rPr>
          <w:i/>
          <w:iCs/>
          <w:color w:val="auto"/>
          <w:sz w:val="28"/>
          <w:szCs w:val="28"/>
        </w:rPr>
        <w:t>С</w:t>
      </w:r>
      <w:r>
        <w:rPr>
          <w:color w:val="auto"/>
          <w:sz w:val="18"/>
          <w:szCs w:val="18"/>
        </w:rPr>
        <w:t xml:space="preserve">К </w:t>
      </w:r>
      <w:r>
        <w:rPr>
          <w:color w:val="auto"/>
          <w:sz w:val="28"/>
          <w:szCs w:val="28"/>
        </w:rPr>
        <w:t xml:space="preserve">+ </w:t>
      </w:r>
      <w:r>
        <w:rPr>
          <w:i/>
          <w:iCs/>
          <w:color w:val="auto"/>
          <w:sz w:val="28"/>
          <w:szCs w:val="28"/>
        </w:rPr>
        <w:t>С</w:t>
      </w:r>
      <w:r>
        <w:rPr>
          <w:color w:val="auto"/>
          <w:sz w:val="18"/>
          <w:szCs w:val="18"/>
        </w:rPr>
        <w:t>ЭКС</w:t>
      </w:r>
      <w:r>
        <w:rPr>
          <w:color w:val="auto"/>
          <w:sz w:val="28"/>
          <w:szCs w:val="28"/>
        </w:rPr>
        <w:t xml:space="preserve">), </w:t>
      </w:r>
    </w:p>
    <w:p w14:paraId="45823C3C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где </w:t>
      </w:r>
      <w:r>
        <w:rPr>
          <w:i/>
          <w:iCs/>
          <w:color w:val="auto"/>
          <w:sz w:val="28"/>
          <w:szCs w:val="28"/>
        </w:rPr>
        <w:t>С</w:t>
      </w:r>
      <w:r>
        <w:rPr>
          <w:color w:val="auto"/>
          <w:sz w:val="18"/>
          <w:szCs w:val="18"/>
        </w:rPr>
        <w:t xml:space="preserve">К </w:t>
      </w:r>
      <w:r>
        <w:rPr>
          <w:color w:val="auto"/>
          <w:sz w:val="28"/>
          <w:szCs w:val="28"/>
        </w:rPr>
        <w:t xml:space="preserve">– стоимость компьютера; </w:t>
      </w:r>
    </w:p>
    <w:p w14:paraId="304D94F4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>С</w:t>
      </w:r>
      <w:r>
        <w:rPr>
          <w:color w:val="auto"/>
          <w:sz w:val="18"/>
          <w:szCs w:val="18"/>
        </w:rPr>
        <w:t xml:space="preserve">ЭКС </w:t>
      </w:r>
      <w:r>
        <w:rPr>
          <w:color w:val="auto"/>
          <w:sz w:val="28"/>
          <w:szCs w:val="28"/>
        </w:rPr>
        <w:t xml:space="preserve">– затраты на эксплуатацию компьютера за определённый период </w:t>
      </w:r>
      <w:proofErr w:type="spellStart"/>
      <w:r>
        <w:rPr>
          <w:color w:val="auto"/>
          <w:sz w:val="28"/>
          <w:szCs w:val="28"/>
        </w:rPr>
        <w:t>вре</w:t>
      </w:r>
      <w:proofErr w:type="spellEnd"/>
      <w:r>
        <w:rPr>
          <w:color w:val="auto"/>
          <w:sz w:val="28"/>
          <w:szCs w:val="28"/>
        </w:rPr>
        <w:t xml:space="preserve">- </w:t>
      </w:r>
      <w:proofErr w:type="spellStart"/>
      <w:r>
        <w:rPr>
          <w:color w:val="auto"/>
          <w:sz w:val="28"/>
          <w:szCs w:val="28"/>
        </w:rPr>
        <w:t>мени</w:t>
      </w:r>
      <w:proofErr w:type="spellEnd"/>
      <w:r>
        <w:rPr>
          <w:color w:val="auto"/>
          <w:sz w:val="28"/>
          <w:szCs w:val="28"/>
        </w:rPr>
        <w:t xml:space="preserve">. </w:t>
      </w:r>
    </w:p>
    <w:p w14:paraId="2B580F3C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Так как часто бывает трудно оценить затраты на эксплуатацию, то </w:t>
      </w:r>
      <w:proofErr w:type="spellStart"/>
      <w:proofErr w:type="gramStart"/>
      <w:r>
        <w:rPr>
          <w:color w:val="auto"/>
          <w:sz w:val="28"/>
          <w:szCs w:val="28"/>
        </w:rPr>
        <w:t>ис</w:t>
      </w:r>
      <w:proofErr w:type="spellEnd"/>
      <w:r>
        <w:rPr>
          <w:color w:val="auto"/>
          <w:sz w:val="28"/>
          <w:szCs w:val="28"/>
        </w:rPr>
        <w:t>- пользуют</w:t>
      </w:r>
      <w:proofErr w:type="gramEnd"/>
      <w:r>
        <w:rPr>
          <w:color w:val="auto"/>
          <w:sz w:val="28"/>
          <w:szCs w:val="28"/>
        </w:rPr>
        <w:t xml:space="preserve"> упрощённую формулу: </w:t>
      </w:r>
    </w:p>
    <w:p w14:paraId="6C4D4C48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Э </w:t>
      </w:r>
      <w:r>
        <w:rPr>
          <w:color w:val="auto"/>
          <w:sz w:val="28"/>
          <w:szCs w:val="28"/>
        </w:rPr>
        <w:t xml:space="preserve">=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/ </w:t>
      </w:r>
      <w:r>
        <w:rPr>
          <w:i/>
          <w:iCs/>
          <w:color w:val="auto"/>
          <w:sz w:val="28"/>
          <w:szCs w:val="28"/>
        </w:rPr>
        <w:t>С</w:t>
      </w:r>
      <w:r>
        <w:rPr>
          <w:color w:val="auto"/>
          <w:sz w:val="18"/>
          <w:szCs w:val="18"/>
        </w:rPr>
        <w:t>К</w:t>
      </w:r>
      <w:r>
        <w:rPr>
          <w:color w:val="auto"/>
          <w:sz w:val="28"/>
          <w:szCs w:val="28"/>
        </w:rPr>
        <w:t xml:space="preserve">. </w:t>
      </w:r>
    </w:p>
    <w:p w14:paraId="6C745E0A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Под производительностью компьютера можно было бы понимать </w:t>
      </w:r>
      <w:proofErr w:type="gramStart"/>
      <w:r>
        <w:rPr>
          <w:color w:val="auto"/>
          <w:sz w:val="28"/>
          <w:szCs w:val="28"/>
        </w:rPr>
        <w:t xml:space="preserve">коли- </w:t>
      </w:r>
      <w:proofErr w:type="spellStart"/>
      <w:r>
        <w:rPr>
          <w:color w:val="auto"/>
          <w:sz w:val="28"/>
          <w:szCs w:val="28"/>
        </w:rPr>
        <w:t>чество</w:t>
      </w:r>
      <w:proofErr w:type="spellEnd"/>
      <w:proofErr w:type="gramEnd"/>
      <w:r>
        <w:rPr>
          <w:color w:val="auto"/>
          <w:sz w:val="28"/>
          <w:szCs w:val="28"/>
        </w:rPr>
        <w:t xml:space="preserve"> «вычислительной работы», или, другими словами, количество задач, решаемых данным компьютером в единицу времени. Однако такой подход не учитывает многие объективные и субъективные факторы. Относительно </w:t>
      </w:r>
      <w:proofErr w:type="spellStart"/>
      <w:proofErr w:type="gramStart"/>
      <w:r>
        <w:rPr>
          <w:color w:val="auto"/>
          <w:sz w:val="28"/>
          <w:szCs w:val="28"/>
        </w:rPr>
        <w:t>досто</w:t>
      </w:r>
      <w:proofErr w:type="spellEnd"/>
      <w:r>
        <w:rPr>
          <w:color w:val="auto"/>
          <w:sz w:val="28"/>
          <w:szCs w:val="28"/>
        </w:rPr>
        <w:t>- верный</w:t>
      </w:r>
      <w:proofErr w:type="gramEnd"/>
      <w:r>
        <w:rPr>
          <w:color w:val="auto"/>
          <w:sz w:val="28"/>
          <w:szCs w:val="28"/>
        </w:rPr>
        <w:t xml:space="preserve"> результат можно получить, если компьютер предназначен для решения определённого класса задач. Но для компьютеров массового спроса такое </w:t>
      </w:r>
      <w:proofErr w:type="spellStart"/>
      <w:r>
        <w:rPr>
          <w:color w:val="auto"/>
          <w:sz w:val="28"/>
          <w:szCs w:val="28"/>
        </w:rPr>
        <w:t>усло</w:t>
      </w:r>
      <w:proofErr w:type="spellEnd"/>
      <w:r>
        <w:rPr>
          <w:color w:val="auto"/>
          <w:sz w:val="28"/>
          <w:szCs w:val="28"/>
        </w:rPr>
        <w:t xml:space="preserve">- </w:t>
      </w:r>
      <w:proofErr w:type="spellStart"/>
      <w:r>
        <w:rPr>
          <w:color w:val="auto"/>
          <w:sz w:val="28"/>
          <w:szCs w:val="28"/>
        </w:rPr>
        <w:t>вие</w:t>
      </w:r>
      <w:proofErr w:type="spellEnd"/>
      <w:r>
        <w:rPr>
          <w:color w:val="auto"/>
          <w:sz w:val="28"/>
          <w:szCs w:val="28"/>
        </w:rPr>
        <w:t xml:space="preserve"> не выполнимо, поэтому их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оценивается упрощённо по скорости </w:t>
      </w:r>
      <w:proofErr w:type="spellStart"/>
      <w:proofErr w:type="gramStart"/>
      <w:r>
        <w:rPr>
          <w:color w:val="auto"/>
          <w:sz w:val="28"/>
          <w:szCs w:val="28"/>
        </w:rPr>
        <w:t>выпол</w:t>
      </w:r>
      <w:proofErr w:type="spellEnd"/>
      <w:r>
        <w:rPr>
          <w:color w:val="auto"/>
          <w:sz w:val="28"/>
          <w:szCs w:val="28"/>
        </w:rPr>
        <w:t>- нения</w:t>
      </w:r>
      <w:proofErr w:type="gramEnd"/>
      <w:r>
        <w:rPr>
          <w:color w:val="auto"/>
          <w:sz w:val="28"/>
          <w:szCs w:val="28"/>
        </w:rPr>
        <w:t xml:space="preserve"> некоторой «смеси» инструкций. Конкретная «смесь» инструкций </w:t>
      </w:r>
      <w:proofErr w:type="spellStart"/>
      <w:r>
        <w:rPr>
          <w:color w:val="auto"/>
          <w:sz w:val="28"/>
          <w:szCs w:val="28"/>
        </w:rPr>
        <w:t>форми</w:t>
      </w:r>
      <w:proofErr w:type="spellEnd"/>
      <w:r>
        <w:rPr>
          <w:color w:val="auto"/>
          <w:sz w:val="28"/>
          <w:szCs w:val="28"/>
        </w:rPr>
        <w:t xml:space="preserve">- </w:t>
      </w:r>
      <w:proofErr w:type="spellStart"/>
      <w:r>
        <w:rPr>
          <w:color w:val="auto"/>
          <w:sz w:val="28"/>
          <w:szCs w:val="28"/>
        </w:rPr>
        <w:t>руются</w:t>
      </w:r>
      <w:proofErr w:type="spellEnd"/>
      <w:r>
        <w:rPr>
          <w:color w:val="auto"/>
          <w:sz w:val="28"/>
          <w:szCs w:val="28"/>
        </w:rPr>
        <w:t xml:space="preserve"> путём анализа частот исполнения разных инструкций при выполнении программ решения задач некоторого класса. На основе такого анализа </w:t>
      </w:r>
      <w:proofErr w:type="spellStart"/>
      <w:r>
        <w:rPr>
          <w:color w:val="auto"/>
          <w:sz w:val="28"/>
          <w:szCs w:val="28"/>
        </w:rPr>
        <w:t>отдель</w:t>
      </w:r>
      <w:proofErr w:type="spellEnd"/>
      <w:r>
        <w:rPr>
          <w:color w:val="auto"/>
          <w:sz w:val="28"/>
          <w:szCs w:val="28"/>
        </w:rPr>
        <w:t xml:space="preserve">- </w:t>
      </w:r>
      <w:proofErr w:type="spellStart"/>
      <w:r>
        <w:rPr>
          <w:color w:val="auto"/>
          <w:sz w:val="28"/>
          <w:szCs w:val="28"/>
        </w:rPr>
        <w:t>ным</w:t>
      </w:r>
      <w:proofErr w:type="spellEnd"/>
      <w:r>
        <w:rPr>
          <w:color w:val="auto"/>
          <w:sz w:val="28"/>
          <w:szCs w:val="28"/>
        </w:rPr>
        <w:t xml:space="preserve"> видам инструкций присваиваются весовые коэффициенты. </w:t>
      </w:r>
    </w:p>
    <w:p w14:paraId="47489773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1.3.2 При использовании «смесей» инструкций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компьютера </w:t>
      </w:r>
      <w:proofErr w:type="gramStart"/>
      <w:r>
        <w:rPr>
          <w:color w:val="auto"/>
          <w:sz w:val="28"/>
          <w:szCs w:val="28"/>
        </w:rPr>
        <w:t xml:space="preserve">определя- </w:t>
      </w:r>
      <w:proofErr w:type="spellStart"/>
      <w:r>
        <w:rPr>
          <w:color w:val="auto"/>
          <w:sz w:val="28"/>
          <w:szCs w:val="28"/>
        </w:rPr>
        <w:t>ется</w:t>
      </w:r>
      <w:proofErr w:type="spellEnd"/>
      <w:proofErr w:type="gramEnd"/>
      <w:r>
        <w:rPr>
          <w:color w:val="auto"/>
          <w:sz w:val="28"/>
          <w:szCs w:val="28"/>
        </w:rPr>
        <w:t xml:space="preserve"> по формуле: </w:t>
      </w:r>
    </w:p>
    <w:p w14:paraId="46E6ED52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, )</w:t>
      </w:r>
      <w:proofErr w:type="gramEnd"/>
      <w:r>
        <w:rPr>
          <w:color w:val="auto"/>
          <w:sz w:val="28"/>
          <w:szCs w:val="28"/>
        </w:rPr>
        <w:t xml:space="preserve"> </w:t>
      </w:r>
      <w:proofErr w:type="gramStart"/>
      <w:r>
        <w:rPr>
          <w:color w:val="auto"/>
          <w:sz w:val="28"/>
          <w:szCs w:val="28"/>
        </w:rPr>
        <w:t>( )</w:t>
      </w:r>
      <w:proofErr w:type="gramEnd"/>
      <w:r>
        <w:rPr>
          <w:color w:val="auto"/>
          <w:sz w:val="28"/>
          <w:szCs w:val="28"/>
        </w:rPr>
        <w:t xml:space="preserve">, </w:t>
      </w:r>
      <w:proofErr w:type="gramStart"/>
      <w:r>
        <w:rPr>
          <w:color w:val="auto"/>
          <w:sz w:val="28"/>
          <w:szCs w:val="28"/>
        </w:rPr>
        <w:t>( /</w:t>
      </w:r>
      <w:proofErr w:type="gramEnd"/>
      <w:r>
        <w:rPr>
          <w:color w:val="auto"/>
          <w:sz w:val="28"/>
          <w:szCs w:val="28"/>
        </w:rPr>
        <w:t xml:space="preserve"> h1 S </w:t>
      </w:r>
      <w:proofErr w:type="spellStart"/>
      <w:r>
        <w:rPr>
          <w:color w:val="auto"/>
          <w:sz w:val="28"/>
          <w:szCs w:val="28"/>
        </w:rPr>
        <w:t>S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S</w:t>
      </w:r>
      <w:proofErr w:type="spellEnd"/>
      <w:r>
        <w:rPr>
          <w:color w:val="auto"/>
          <w:sz w:val="28"/>
          <w:szCs w:val="28"/>
        </w:rPr>
        <w:t xml:space="preserve"> h1 S секунду </w:t>
      </w:r>
      <w:proofErr w:type="gramStart"/>
      <w:r>
        <w:rPr>
          <w:color w:val="auto"/>
          <w:sz w:val="28"/>
          <w:szCs w:val="28"/>
        </w:rPr>
        <w:t>в инструкций</w:t>
      </w:r>
      <w:proofErr w:type="gramEnd"/>
      <w:r>
        <w:rPr>
          <w:color w:val="auto"/>
          <w:sz w:val="28"/>
          <w:szCs w:val="28"/>
        </w:rPr>
        <w:t xml:space="preserve"> операций t k </w:t>
      </w:r>
      <w:proofErr w:type="spellStart"/>
      <w:r>
        <w:rPr>
          <w:color w:val="auto"/>
          <w:sz w:val="28"/>
          <w:szCs w:val="28"/>
        </w:rPr>
        <w:t>k</w:t>
      </w:r>
      <w:proofErr w:type="spellEnd"/>
      <w:r>
        <w:rPr>
          <w:color w:val="auto"/>
          <w:sz w:val="28"/>
          <w:szCs w:val="28"/>
        </w:rPr>
        <w:t xml:space="preserve"> П S </w:t>
      </w:r>
      <w:r>
        <w:rPr>
          <w:color w:val="auto"/>
          <w:sz w:val="28"/>
          <w:szCs w:val="28"/>
        </w:rPr>
        <w:t></w:t>
      </w:r>
      <w:r>
        <w:rPr>
          <w:color w:val="auto"/>
          <w:sz w:val="28"/>
          <w:szCs w:val="28"/>
        </w:rPr>
        <w:t xml:space="preserve"> </w:t>
      </w:r>
      <w:r>
        <w:rPr>
          <w:color w:val="auto"/>
          <w:sz w:val="28"/>
          <w:szCs w:val="28"/>
        </w:rPr>
        <w:t xml:space="preserve"> </w:t>
      </w:r>
      <w:r>
        <w:rPr>
          <w:color w:val="auto"/>
          <w:sz w:val="28"/>
          <w:szCs w:val="28"/>
        </w:rPr>
        <w:t xml:space="preserve"> </w:t>
      </w:r>
      <w:r>
        <w:rPr>
          <w:color w:val="auto"/>
          <w:sz w:val="28"/>
          <w:szCs w:val="28"/>
        </w:rPr>
        <w:t xml:space="preserve"> </w:t>
      </w:r>
    </w:p>
    <w:p w14:paraId="242B34C3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где </w:t>
      </w:r>
      <w:proofErr w:type="spellStart"/>
      <w:r>
        <w:rPr>
          <w:i/>
          <w:iCs/>
          <w:color w:val="auto"/>
          <w:sz w:val="28"/>
          <w:szCs w:val="28"/>
        </w:rPr>
        <w:t>k</w:t>
      </w:r>
      <w:r>
        <w:rPr>
          <w:i/>
          <w:iCs/>
          <w:color w:val="auto"/>
          <w:sz w:val="18"/>
          <w:szCs w:val="18"/>
        </w:rPr>
        <w:t>s</w:t>
      </w:r>
      <w:proofErr w:type="spellEnd"/>
      <w:r>
        <w:rPr>
          <w:i/>
          <w:iCs/>
          <w:color w:val="auto"/>
          <w:sz w:val="18"/>
          <w:szCs w:val="18"/>
        </w:rPr>
        <w:t xml:space="preserve"> </w:t>
      </w:r>
      <w:r>
        <w:rPr>
          <w:color w:val="auto"/>
          <w:sz w:val="28"/>
          <w:szCs w:val="28"/>
        </w:rPr>
        <w:t xml:space="preserve">и </w:t>
      </w:r>
      <w:proofErr w:type="spellStart"/>
      <w:r>
        <w:rPr>
          <w:i/>
          <w:iCs/>
          <w:color w:val="auto"/>
          <w:sz w:val="28"/>
          <w:szCs w:val="28"/>
        </w:rPr>
        <w:t>t</w:t>
      </w:r>
      <w:r>
        <w:rPr>
          <w:i/>
          <w:iCs/>
          <w:color w:val="auto"/>
          <w:sz w:val="18"/>
          <w:szCs w:val="18"/>
        </w:rPr>
        <w:t>s</w:t>
      </w:r>
      <w:proofErr w:type="spellEnd"/>
      <w:r>
        <w:rPr>
          <w:i/>
          <w:iCs/>
          <w:color w:val="auto"/>
          <w:sz w:val="18"/>
          <w:szCs w:val="18"/>
        </w:rPr>
        <w:t xml:space="preserve"> </w:t>
      </w:r>
      <w:r>
        <w:rPr>
          <w:color w:val="auto"/>
          <w:sz w:val="28"/>
          <w:szCs w:val="28"/>
        </w:rPr>
        <w:t xml:space="preserve">– соответственно весовой коэффициент и продолжительность </w:t>
      </w:r>
      <w:proofErr w:type="spellStart"/>
      <w:proofErr w:type="gramStart"/>
      <w:r>
        <w:rPr>
          <w:color w:val="auto"/>
          <w:sz w:val="28"/>
          <w:szCs w:val="28"/>
        </w:rPr>
        <w:t>выпол</w:t>
      </w:r>
      <w:proofErr w:type="spellEnd"/>
      <w:r>
        <w:rPr>
          <w:color w:val="auto"/>
          <w:sz w:val="28"/>
          <w:szCs w:val="28"/>
        </w:rPr>
        <w:t>- нения</w:t>
      </w:r>
      <w:proofErr w:type="gramEnd"/>
      <w:r>
        <w:rPr>
          <w:color w:val="auto"/>
          <w:sz w:val="28"/>
          <w:szCs w:val="28"/>
        </w:rPr>
        <w:t xml:space="preserve"> s – й инструкции; </w:t>
      </w:r>
    </w:p>
    <w:p w14:paraId="2893EBBE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i/>
          <w:iCs/>
          <w:color w:val="auto"/>
          <w:sz w:val="28"/>
          <w:szCs w:val="28"/>
        </w:rPr>
        <w:t xml:space="preserve">h </w:t>
      </w:r>
      <w:r>
        <w:rPr>
          <w:color w:val="auto"/>
          <w:sz w:val="28"/>
          <w:szCs w:val="28"/>
        </w:rPr>
        <w:t xml:space="preserve">– количество различных инструкций в «смеси». </w:t>
      </w:r>
    </w:p>
    <w:p w14:paraId="4DC795C4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1.3.3 Существуют разные оценки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компьютеров. Перечислим часто встречаемые оценки, условно объединяемые в три группы: </w:t>
      </w:r>
    </w:p>
    <w:p w14:paraId="7CC94D73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а) абсолютные оценки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(быстродействия) компьютера в целом. </w:t>
      </w:r>
      <w:proofErr w:type="gramStart"/>
      <w:r>
        <w:rPr>
          <w:color w:val="auto"/>
          <w:sz w:val="28"/>
          <w:szCs w:val="28"/>
        </w:rPr>
        <w:t>Напри- мер</w:t>
      </w:r>
      <w:proofErr w:type="gramEnd"/>
      <w:r>
        <w:rPr>
          <w:color w:val="auto"/>
          <w:sz w:val="28"/>
          <w:szCs w:val="28"/>
        </w:rPr>
        <w:t xml:space="preserve">: </w:t>
      </w:r>
    </w:p>
    <w:p w14:paraId="51AD3F65" w14:textId="77777777" w:rsidR="0068567E" w:rsidRDefault="0068567E" w:rsidP="0068567E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>– MIP/s (</w:t>
      </w:r>
      <w:proofErr w:type="spellStart"/>
      <w:r>
        <w:rPr>
          <w:color w:val="auto"/>
          <w:sz w:val="28"/>
          <w:szCs w:val="28"/>
        </w:rPr>
        <w:t>Million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of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Instruction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per</w:t>
      </w:r>
      <w:proofErr w:type="spellEnd"/>
      <w:r>
        <w:rPr>
          <w:color w:val="auto"/>
          <w:sz w:val="28"/>
          <w:szCs w:val="28"/>
        </w:rPr>
        <w:t xml:space="preserve"> Second) – единица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(быстродействия) компьютера, определяемая по скорости выполнения «смеси» инструкций и </w:t>
      </w:r>
      <w:r>
        <w:rPr>
          <w:color w:val="auto"/>
          <w:sz w:val="23"/>
          <w:szCs w:val="23"/>
        </w:rPr>
        <w:t xml:space="preserve">9 </w:t>
      </w:r>
    </w:p>
    <w:p w14:paraId="7E65E107" w14:textId="77777777" w:rsidR="0068567E" w:rsidRDefault="0068567E" w:rsidP="0068567E">
      <w:pPr>
        <w:pStyle w:val="Default"/>
        <w:rPr>
          <w:color w:val="auto"/>
        </w:rPr>
      </w:pPr>
    </w:p>
    <w:p w14:paraId="2576B37E" w14:textId="77777777" w:rsidR="0068567E" w:rsidRDefault="0068567E" w:rsidP="0068567E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имеющая размерность млн </w:t>
      </w:r>
      <w:proofErr w:type="spellStart"/>
      <w:proofErr w:type="gramStart"/>
      <w:r>
        <w:rPr>
          <w:color w:val="auto"/>
          <w:sz w:val="28"/>
          <w:szCs w:val="28"/>
        </w:rPr>
        <w:t>инстр</w:t>
      </w:r>
      <w:proofErr w:type="spellEnd"/>
      <w:r>
        <w:rPr>
          <w:color w:val="auto"/>
          <w:sz w:val="28"/>
          <w:szCs w:val="28"/>
        </w:rPr>
        <w:t>./</w:t>
      </w:r>
      <w:proofErr w:type="gramEnd"/>
      <w:r>
        <w:rPr>
          <w:color w:val="auto"/>
          <w:sz w:val="28"/>
          <w:szCs w:val="28"/>
        </w:rPr>
        <w:t xml:space="preserve">с; </w:t>
      </w:r>
    </w:p>
    <w:p w14:paraId="55D0BC9E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CS (Computer Speed) – быстродействие компьютера (количество </w:t>
      </w:r>
      <w:proofErr w:type="gramStart"/>
      <w:r>
        <w:rPr>
          <w:color w:val="auto"/>
          <w:sz w:val="28"/>
          <w:szCs w:val="28"/>
        </w:rPr>
        <w:t>эле-</w:t>
      </w:r>
      <w:proofErr w:type="spellStart"/>
      <w:r>
        <w:rPr>
          <w:color w:val="auto"/>
          <w:sz w:val="28"/>
          <w:szCs w:val="28"/>
        </w:rPr>
        <w:t>ментарной</w:t>
      </w:r>
      <w:proofErr w:type="spellEnd"/>
      <w:proofErr w:type="gramEnd"/>
      <w:r>
        <w:rPr>
          <w:color w:val="auto"/>
          <w:sz w:val="28"/>
          <w:szCs w:val="28"/>
        </w:rPr>
        <w:t xml:space="preserve"> типовой работы, выполняемой компьютером в единицу времени); </w:t>
      </w:r>
    </w:p>
    <w:p w14:paraId="43E0DD0E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PCP (Personal Computer Performance) – общий объём работы, </w:t>
      </w:r>
      <w:proofErr w:type="spellStart"/>
      <w:r>
        <w:rPr>
          <w:color w:val="auto"/>
          <w:sz w:val="28"/>
          <w:szCs w:val="28"/>
        </w:rPr>
        <w:t>выполня-емой</w:t>
      </w:r>
      <w:proofErr w:type="spellEnd"/>
      <w:r>
        <w:rPr>
          <w:color w:val="auto"/>
          <w:sz w:val="28"/>
          <w:szCs w:val="28"/>
        </w:rPr>
        <w:t xml:space="preserve"> персональным компьютером при решении пользовательских задач (</w:t>
      </w:r>
      <w:proofErr w:type="spellStart"/>
      <w:r>
        <w:rPr>
          <w:color w:val="auto"/>
          <w:sz w:val="28"/>
          <w:szCs w:val="28"/>
        </w:rPr>
        <w:t>опре-деляется</w:t>
      </w:r>
      <w:proofErr w:type="spellEnd"/>
      <w:r>
        <w:rPr>
          <w:color w:val="auto"/>
          <w:sz w:val="28"/>
          <w:szCs w:val="28"/>
        </w:rPr>
        <w:t xml:space="preserve"> главным образом пропускной способностью или мощностью </w:t>
      </w:r>
      <w:proofErr w:type="gramStart"/>
      <w:r>
        <w:rPr>
          <w:color w:val="auto"/>
          <w:sz w:val="28"/>
          <w:szCs w:val="28"/>
        </w:rPr>
        <w:t>основ-</w:t>
      </w:r>
      <w:proofErr w:type="spellStart"/>
      <w:r>
        <w:rPr>
          <w:color w:val="auto"/>
          <w:sz w:val="28"/>
          <w:szCs w:val="28"/>
        </w:rPr>
        <w:t>ных</w:t>
      </w:r>
      <w:proofErr w:type="spellEnd"/>
      <w:proofErr w:type="gramEnd"/>
      <w:r>
        <w:rPr>
          <w:color w:val="auto"/>
          <w:sz w:val="28"/>
          <w:szCs w:val="28"/>
        </w:rPr>
        <w:t xml:space="preserve"> компонентов компьютера); </w:t>
      </w:r>
    </w:p>
    <w:p w14:paraId="248D2BE4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– MFLOP/s (</w:t>
      </w:r>
      <w:proofErr w:type="spellStart"/>
      <w:r>
        <w:rPr>
          <w:color w:val="auto"/>
          <w:sz w:val="28"/>
          <w:szCs w:val="28"/>
        </w:rPr>
        <w:t>Million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of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Floating-point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Operation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per</w:t>
      </w:r>
      <w:proofErr w:type="spellEnd"/>
      <w:r>
        <w:rPr>
          <w:color w:val="auto"/>
          <w:sz w:val="28"/>
          <w:szCs w:val="28"/>
        </w:rPr>
        <w:t xml:space="preserve"> Second) – единица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высокопроизводительных компьютеров, ориентированных на решение научно-технических задач, связанных с выполнением больших объёмов вычислений с многоразрядными числами (32, 64, 128, … разрядов) с плавающей точкой (форма FLOAT), размерность – млн опер. с плав. точкой/с; </w:t>
      </w:r>
    </w:p>
    <w:p w14:paraId="56D9A072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б) абсолютные оценки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(быстродействия) центрального процессора (CPU) компьютера. Например: </w:t>
      </w:r>
    </w:p>
    <w:p w14:paraId="75ED0E5A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PS (Processor Speed) – единица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(быстродействия), определяемая </w:t>
      </w:r>
      <w:proofErr w:type="gramStart"/>
      <w:r>
        <w:rPr>
          <w:color w:val="auto"/>
          <w:sz w:val="28"/>
          <w:szCs w:val="28"/>
        </w:rPr>
        <w:t>ко-</w:t>
      </w:r>
      <w:proofErr w:type="spellStart"/>
      <w:r>
        <w:rPr>
          <w:color w:val="auto"/>
          <w:sz w:val="28"/>
          <w:szCs w:val="28"/>
        </w:rPr>
        <w:t>личеством</w:t>
      </w:r>
      <w:proofErr w:type="spellEnd"/>
      <w:proofErr w:type="gramEnd"/>
      <w:r>
        <w:rPr>
          <w:color w:val="auto"/>
          <w:sz w:val="28"/>
          <w:szCs w:val="28"/>
        </w:rPr>
        <w:t xml:space="preserve"> коротких операций (инструкций), выполняемых CPU в одну секунду (она лишь в малой степени характеризует реальную производительность </w:t>
      </w:r>
      <w:proofErr w:type="gramStart"/>
      <w:r>
        <w:rPr>
          <w:color w:val="auto"/>
          <w:sz w:val="28"/>
          <w:szCs w:val="28"/>
        </w:rPr>
        <w:t>про-</w:t>
      </w:r>
      <w:proofErr w:type="spellStart"/>
      <w:r>
        <w:rPr>
          <w:color w:val="auto"/>
          <w:sz w:val="28"/>
          <w:szCs w:val="28"/>
        </w:rPr>
        <w:t>цессора</w:t>
      </w:r>
      <w:proofErr w:type="spellEnd"/>
      <w:proofErr w:type="gramEnd"/>
      <w:r>
        <w:rPr>
          <w:color w:val="auto"/>
          <w:sz w:val="28"/>
          <w:szCs w:val="28"/>
        </w:rPr>
        <w:t xml:space="preserve">, скорее косвенно оценивает его тактовую частоту в МГц); </w:t>
      </w:r>
    </w:p>
    <w:p w14:paraId="224C83D7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– D-</w:t>
      </w:r>
      <w:proofErr w:type="spellStart"/>
      <w:r>
        <w:rPr>
          <w:color w:val="auto"/>
          <w:sz w:val="28"/>
          <w:szCs w:val="28"/>
        </w:rPr>
        <w:t>Benchmark</w:t>
      </w:r>
      <w:proofErr w:type="spellEnd"/>
      <w:r>
        <w:rPr>
          <w:color w:val="auto"/>
          <w:sz w:val="28"/>
          <w:szCs w:val="28"/>
        </w:rPr>
        <w:t xml:space="preserve"> (</w:t>
      </w:r>
      <w:proofErr w:type="spellStart"/>
      <w:r>
        <w:rPr>
          <w:color w:val="auto"/>
          <w:sz w:val="28"/>
          <w:szCs w:val="28"/>
        </w:rPr>
        <w:t>Dhrystone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Benchmark</w:t>
      </w:r>
      <w:proofErr w:type="spellEnd"/>
      <w:r>
        <w:rPr>
          <w:color w:val="auto"/>
          <w:sz w:val="28"/>
          <w:szCs w:val="28"/>
        </w:rPr>
        <w:t xml:space="preserve">) – единица производительности CPU, определяемая количеством операций над числами с фиксированной </w:t>
      </w:r>
      <w:proofErr w:type="spellStart"/>
      <w:proofErr w:type="gramStart"/>
      <w:r>
        <w:rPr>
          <w:color w:val="auto"/>
          <w:sz w:val="28"/>
          <w:szCs w:val="28"/>
        </w:rPr>
        <w:t>точ</w:t>
      </w:r>
      <w:proofErr w:type="spellEnd"/>
      <w:r>
        <w:rPr>
          <w:color w:val="auto"/>
          <w:sz w:val="28"/>
          <w:szCs w:val="28"/>
        </w:rPr>
        <w:t>-кой</w:t>
      </w:r>
      <w:proofErr w:type="gramEnd"/>
      <w:r>
        <w:rPr>
          <w:color w:val="auto"/>
          <w:sz w:val="28"/>
          <w:szCs w:val="28"/>
        </w:rPr>
        <w:t xml:space="preserve"> в секунду (для её оценки существует эталонная тестовая программа с </w:t>
      </w:r>
      <w:proofErr w:type="gramStart"/>
      <w:r>
        <w:rPr>
          <w:color w:val="auto"/>
          <w:sz w:val="28"/>
          <w:szCs w:val="28"/>
        </w:rPr>
        <w:t>одно-имённым</w:t>
      </w:r>
      <w:proofErr w:type="gramEnd"/>
      <w:r>
        <w:rPr>
          <w:color w:val="auto"/>
          <w:sz w:val="28"/>
          <w:szCs w:val="28"/>
        </w:rPr>
        <w:t xml:space="preserve"> названием); </w:t>
      </w:r>
    </w:p>
    <w:p w14:paraId="6C6A8D5E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– W-</w:t>
      </w:r>
      <w:proofErr w:type="spellStart"/>
      <w:r>
        <w:rPr>
          <w:color w:val="auto"/>
          <w:sz w:val="28"/>
          <w:szCs w:val="28"/>
        </w:rPr>
        <w:t>Benchmark</w:t>
      </w:r>
      <w:proofErr w:type="spellEnd"/>
      <w:r>
        <w:rPr>
          <w:color w:val="auto"/>
          <w:sz w:val="28"/>
          <w:szCs w:val="28"/>
        </w:rPr>
        <w:t xml:space="preserve"> (</w:t>
      </w:r>
      <w:proofErr w:type="spellStart"/>
      <w:r>
        <w:rPr>
          <w:color w:val="auto"/>
          <w:sz w:val="28"/>
          <w:szCs w:val="28"/>
        </w:rPr>
        <w:t>Whetstone</w:t>
      </w:r>
      <w:proofErr w:type="spellEnd"/>
      <w:r>
        <w:rPr>
          <w:color w:val="auto"/>
          <w:sz w:val="28"/>
          <w:szCs w:val="28"/>
        </w:rPr>
        <w:t xml:space="preserve"> </w:t>
      </w:r>
      <w:proofErr w:type="spellStart"/>
      <w:r>
        <w:rPr>
          <w:color w:val="auto"/>
          <w:sz w:val="28"/>
          <w:szCs w:val="28"/>
        </w:rPr>
        <w:t>Benchmark</w:t>
      </w:r>
      <w:proofErr w:type="spellEnd"/>
      <w:r>
        <w:rPr>
          <w:color w:val="auto"/>
          <w:sz w:val="28"/>
          <w:szCs w:val="28"/>
        </w:rPr>
        <w:t xml:space="preserve">) – единица производительности CPU, определяемая количеством операций над числами с плавающей точкой в секунду (для её оценки существует эталонная тестовая программа с </w:t>
      </w:r>
      <w:proofErr w:type="spellStart"/>
      <w:r>
        <w:rPr>
          <w:color w:val="auto"/>
          <w:sz w:val="28"/>
          <w:szCs w:val="28"/>
        </w:rPr>
        <w:t>одноимён-ным</w:t>
      </w:r>
      <w:proofErr w:type="spellEnd"/>
      <w:r>
        <w:rPr>
          <w:color w:val="auto"/>
          <w:sz w:val="28"/>
          <w:szCs w:val="28"/>
        </w:rPr>
        <w:t xml:space="preserve"> названием); </w:t>
      </w:r>
    </w:p>
    <w:p w14:paraId="4EBE4D2D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в) относительная (рейтинговая) оценка </w:t>
      </w:r>
      <w:r>
        <w:rPr>
          <w:i/>
          <w:iCs/>
          <w:color w:val="auto"/>
          <w:sz w:val="28"/>
          <w:szCs w:val="28"/>
        </w:rPr>
        <w:t xml:space="preserve">П </w:t>
      </w:r>
      <w:r>
        <w:rPr>
          <w:color w:val="auto"/>
          <w:sz w:val="28"/>
          <w:szCs w:val="28"/>
        </w:rPr>
        <w:t xml:space="preserve">(быстродействия) – SI (Speed Index) IBM PC совместимых компьютеров (в известных тестовых алгоритмах в качестве эталона служит модель IBM PC XT), </w:t>
      </w:r>
    </w:p>
    <w:p w14:paraId="75A3A544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1.4 Контрольные вопросы для самопроверки </w:t>
      </w:r>
    </w:p>
    <w:p w14:paraId="22080D74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 Перечислите известные Вам критерии, лежащие в основе </w:t>
      </w:r>
      <w:proofErr w:type="spellStart"/>
      <w:r>
        <w:rPr>
          <w:color w:val="auto"/>
          <w:sz w:val="28"/>
          <w:szCs w:val="28"/>
        </w:rPr>
        <w:t>классифи-кации</w:t>
      </w:r>
      <w:proofErr w:type="spellEnd"/>
      <w:r>
        <w:rPr>
          <w:color w:val="auto"/>
          <w:sz w:val="28"/>
          <w:szCs w:val="28"/>
        </w:rPr>
        <w:t xml:space="preserve"> компьютеров и систем на их основе. </w:t>
      </w:r>
    </w:p>
    <w:p w14:paraId="29F8D669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 Охарактеризуйте классификацию компьютеров по их месту и роли в информационно-вычислительных (компьютерных) сетях. </w:t>
      </w:r>
    </w:p>
    <w:p w14:paraId="4A46479F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 Какие группы оценок производительности (быстродействия) </w:t>
      </w:r>
      <w:proofErr w:type="spellStart"/>
      <w:r>
        <w:rPr>
          <w:color w:val="auto"/>
          <w:sz w:val="28"/>
          <w:szCs w:val="28"/>
        </w:rPr>
        <w:t>компью-теров</w:t>
      </w:r>
      <w:proofErr w:type="spellEnd"/>
      <w:r>
        <w:rPr>
          <w:color w:val="auto"/>
          <w:sz w:val="28"/>
          <w:szCs w:val="28"/>
        </w:rPr>
        <w:t xml:space="preserve"> и систем на их основе Вам известны? </w:t>
      </w:r>
    </w:p>
    <w:p w14:paraId="05367190" w14:textId="77777777" w:rsidR="0068567E" w:rsidRDefault="0068567E" w:rsidP="0068567E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 Чем отличаются абсолютные оценки производительности (</w:t>
      </w:r>
      <w:proofErr w:type="spellStart"/>
      <w:r>
        <w:rPr>
          <w:color w:val="auto"/>
          <w:sz w:val="28"/>
          <w:szCs w:val="28"/>
        </w:rPr>
        <w:t>быстродей-ствия</w:t>
      </w:r>
      <w:proofErr w:type="spellEnd"/>
      <w:r>
        <w:rPr>
          <w:color w:val="auto"/>
          <w:sz w:val="28"/>
          <w:szCs w:val="28"/>
        </w:rPr>
        <w:t xml:space="preserve">) компьютеров от относительных? </w:t>
      </w:r>
    </w:p>
    <w:p w14:paraId="2A041EF0" w14:textId="14AF49C7" w:rsidR="00A32192" w:rsidRDefault="0068567E" w:rsidP="0068567E">
      <w:pPr>
        <w:rPr>
          <w:sz w:val="28"/>
          <w:szCs w:val="28"/>
        </w:rPr>
      </w:pPr>
      <w:r>
        <w:rPr>
          <w:sz w:val="28"/>
          <w:szCs w:val="28"/>
        </w:rPr>
        <w:t>5 Приведите примеры четырёх – пяти оценок производительности (быстродействия) компьютеров.</w:t>
      </w:r>
    </w:p>
    <w:p w14:paraId="0AA87082" w14:textId="77777777" w:rsidR="0068567E" w:rsidRDefault="0068567E" w:rsidP="0068567E">
      <w:pPr>
        <w:rPr>
          <w:sz w:val="28"/>
          <w:szCs w:val="28"/>
        </w:rPr>
      </w:pPr>
    </w:p>
    <w:p w14:paraId="60064B85" w14:textId="6057CF7C" w:rsidR="00C845DE" w:rsidRDefault="00C845DE" w:rsidP="00C845D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highlight w:val="yellow"/>
          <w:lang w:eastAsia="ru-RU"/>
          <w14:ligatures w14:val="none"/>
        </w:rPr>
        <w:lastRenderedPageBreak/>
        <w:t>2 лекция</w:t>
      </w:r>
    </w:p>
    <w:p w14:paraId="07660C7F" w14:textId="54994894" w:rsidR="00C845DE" w:rsidRPr="00C845DE" w:rsidRDefault="00C845DE" w:rsidP="00C845D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Цель работы</w:t>
      </w:r>
    </w:p>
    <w:p w14:paraId="70FA05B8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Изучение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позиционных систем счисления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, их особенностей и применения в вычислительной технике.</w:t>
      </w:r>
    </w:p>
    <w:p w14:paraId="42BA64D5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Приборы и принадлежности</w:t>
      </w:r>
    </w:p>
    <w:p w14:paraId="03BB20B7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Компьютер.</w:t>
      </w:r>
    </w:p>
    <w:p w14:paraId="3CE2BE15" w14:textId="77777777" w:rsidR="00C845DE" w:rsidRPr="00C845DE" w:rsidRDefault="00C845DE" w:rsidP="00C845D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2A843247">
          <v:rect id="_x0000_i1025" style="width:0;height:1.5pt" o:hralign="center" o:hrstd="t" o:hr="t" fillcolor="#a0a0a0" stroked="f"/>
        </w:pict>
      </w:r>
    </w:p>
    <w:p w14:paraId="61A30EE8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1.1. Используемые системы счисления</w:t>
      </w:r>
    </w:p>
    <w:p w14:paraId="477FCDF8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Система счисления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– это символический метод записи чисел или способ представления чисел с помощью письменных знаков, именуемых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цифрами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</w:t>
      </w:r>
    </w:p>
    <w:p w14:paraId="0D0D8E52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Число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– это некоторая абстрактная сущность для описания количества чего-либо.</w:t>
      </w:r>
    </w:p>
    <w:p w14:paraId="5C19907E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Цифры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– это знаки, используемые для записи чисел.</w:t>
      </w:r>
    </w:p>
    <w:p w14:paraId="5BC90E29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Поскольку чисел гораздо больше, чем цифр, для записи числа используется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комбинация цифр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, расположенных в определённом порядке. Способ комбинирования цифр определяет систему счисления.</w:t>
      </w:r>
    </w:p>
    <w:p w14:paraId="4B31134F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Существует много способов записи чисел с помощью цифр. Каждый такой способ называется системой счисления.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  <w:t>Величина числа может зависеть от порядка цифр в записи, а может и не зависеть. Это свойство служит основанием для простой классификации систем счисления.</w:t>
      </w:r>
    </w:p>
    <w:p w14:paraId="34BEA46D" w14:textId="77777777" w:rsidR="00C845DE" w:rsidRPr="00C845DE" w:rsidRDefault="00C845DE" w:rsidP="00C845D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2C899341">
          <v:rect id="_x0000_i1026" style="width:0;height:1.5pt" o:hralign="center" o:hrstd="t" o:hr="t" fillcolor="#a0a0a0" stroked="f"/>
        </w:pict>
      </w:r>
    </w:p>
    <w:p w14:paraId="10B6C490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Классификация систем счисления</w:t>
      </w:r>
    </w:p>
    <w:p w14:paraId="4E9F8F6B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По зависимости значения от позиции цифры все системы счисления делятся на три класса:</w:t>
      </w:r>
    </w:p>
    <w:p w14:paraId="5A4DE42C" w14:textId="77777777" w:rsidR="00C845DE" w:rsidRPr="00C845DE" w:rsidRDefault="00C845DE" w:rsidP="00C845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Позиционные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– значение цифры зависит от её позиции (разряда).</w:t>
      </w:r>
    </w:p>
    <w:p w14:paraId="79373FD3" w14:textId="77777777" w:rsidR="00C845DE" w:rsidRPr="00C845DE" w:rsidRDefault="00C845DE" w:rsidP="00C845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Непозиционные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– значение цифры не зависит от её позиции.</w:t>
      </w:r>
    </w:p>
    <w:p w14:paraId="57988BAB" w14:textId="77777777" w:rsidR="00C845DE" w:rsidRPr="00C845DE" w:rsidRDefault="00C845DE" w:rsidP="00C845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Смешанные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– сочетают оба принципа.</w:t>
      </w:r>
    </w:p>
    <w:p w14:paraId="12330F71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Примером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непозиционной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системы является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римская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: I = 1, V = 5, X = 10, L = 50 и т.д.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  <w:t>Чтобы записать 38, нужно написать XXXVIII (10 + 10 + 10 + 5 + 3×1). Такая запись громоздкая, а вычисления выполнять сложно.</w:t>
      </w:r>
    </w:p>
    <w:p w14:paraId="4BE4203E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Пример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смешанной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системы –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денежная система единиц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: 1 рубль = 100 копеек. Внутри рублей и копеек цифры записываются позиционно, но переход между единицами измерения – непозиционный.</w:t>
      </w:r>
    </w:p>
    <w:p w14:paraId="09B5BB3A" w14:textId="77777777" w:rsidR="00C845DE" w:rsidRPr="00C845DE" w:rsidRDefault="00C845DE" w:rsidP="00C845D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34E2E6B3">
          <v:rect id="_x0000_i1027" style="width:0;height:1.5pt" o:hralign="center" o:hrstd="t" o:hr="t" fillcolor="#a0a0a0" stroked="f"/>
        </w:pict>
      </w:r>
    </w:p>
    <w:p w14:paraId="1BDC453D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lastRenderedPageBreak/>
        <w:t>Позиционные системы счисления</w:t>
      </w:r>
    </w:p>
    <w:p w14:paraId="6C58EC3B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Позиционные системы счисления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– это такие системы, в которых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значение цифры напрямую зависит от её позиции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в числе.</w:t>
      </w:r>
    </w:p>
    <w:p w14:paraId="2A6B80AE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Например:</w:t>
      </w:r>
    </w:p>
    <w:p w14:paraId="793466C1" w14:textId="77777777" w:rsidR="00C845DE" w:rsidRPr="00C845DE" w:rsidRDefault="00C845DE" w:rsidP="00C845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число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01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обозначает единицу;</w:t>
      </w:r>
    </w:p>
    <w:p w14:paraId="6A56E841" w14:textId="77777777" w:rsidR="00C845DE" w:rsidRPr="00C845DE" w:rsidRDefault="00C845DE" w:rsidP="00C845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число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10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обозначает десять, потому что цифра 1 стоит в разряде десятков.</w:t>
      </w:r>
    </w:p>
    <w:p w14:paraId="2319066B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Позиционные системы позволяют легко выполнять арифметические действия, а запись чисел становится компактной.</w:t>
      </w:r>
    </w:p>
    <w:p w14:paraId="1217F391" w14:textId="77777777" w:rsidR="00C845DE" w:rsidRPr="00C845DE" w:rsidRDefault="00C845DE" w:rsidP="00C845D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7FB942CE">
          <v:rect id="_x0000_i1028" style="width:0;height:1.5pt" o:hralign="center" o:hrstd="t" o:hr="t" fillcolor="#a0a0a0" stroked="f"/>
        </w:pict>
      </w:r>
    </w:p>
    <w:p w14:paraId="3BE7BA19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Десятичная система</w:t>
      </w:r>
    </w:p>
    <w:p w14:paraId="43DB224E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Наиболее распространённая позиционная система –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десятичная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использующая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десять цифр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: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  <w:t>0, 1, 2, 3, 4, 5, 6, 7, 8 и 9.</w:t>
      </w:r>
    </w:p>
    <w:p w14:paraId="48BFE047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Она называется десятичной потому, что её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основание q = 10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  <w:t>Каждый новый разряд слева показывает увеличение в 10 раз: единицы, десятки, сотни, тысячи и т.д.</w:t>
      </w:r>
    </w:p>
    <w:p w14:paraId="040BEAC0" w14:textId="77777777" w:rsidR="00C845DE" w:rsidRPr="00C845DE" w:rsidRDefault="00C845DE" w:rsidP="00C845D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0144DA9E">
          <v:rect id="_x0000_i1029" style="width:0;height:1.5pt" o:hralign="center" o:hrstd="t" o:hr="t" fillcolor="#a0a0a0" stroked="f"/>
        </w:pict>
      </w:r>
    </w:p>
    <w:p w14:paraId="58396AE4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Двоичная система</w:t>
      </w:r>
    </w:p>
    <w:p w14:paraId="2DC68DF0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Для составления машинных кодов удобно использовать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двоичную систему счисления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с основанием q = 2, содержащую только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две цифры: 0 и 1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</w:t>
      </w:r>
    </w:p>
    <w:p w14:paraId="353FF340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Это основная система для компьютеров, так как электронные схемы легко различают два устойчивых состояния: есть сигнал – 1, нет сигнала – 0.</w:t>
      </w:r>
    </w:p>
    <w:p w14:paraId="7163A787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Каждая цифра двоичного числа называется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битом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а 8 бит =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1 байт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  <w:t>Байт может хранить 2⁸ = 256 различных комбинаций.</w:t>
      </w:r>
    </w:p>
    <w:p w14:paraId="171ED89C" w14:textId="77777777" w:rsidR="00C845DE" w:rsidRPr="00C845DE" w:rsidRDefault="00C845DE" w:rsidP="00C845D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49838397">
          <v:rect id="_x0000_i1030" style="width:0;height:1.5pt" o:hralign="center" o:hrstd="t" o:hr="t" fillcolor="#a0a0a0" stroked="f"/>
        </w:pict>
      </w:r>
    </w:p>
    <w:p w14:paraId="1568A82C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Восьмеричная и шестнадцатеричная системы</w:t>
      </w:r>
    </w:p>
    <w:p w14:paraId="6B086F1B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Программисты также используют:</w:t>
      </w:r>
    </w:p>
    <w:p w14:paraId="3D9B57D1" w14:textId="77777777" w:rsidR="00C845DE" w:rsidRPr="00C845DE" w:rsidRDefault="00C845DE" w:rsidP="00C845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восьмеричную систему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(q = 8, цифры 0–7),</w:t>
      </w:r>
    </w:p>
    <w:p w14:paraId="0B84D441" w14:textId="77777777" w:rsidR="00C845DE" w:rsidRPr="00C845DE" w:rsidRDefault="00C845DE" w:rsidP="00C845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шестнадцатеричную систему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(q = 16, цифры 0–9 и буквы A, B, C, D, E, F, где A=10, …, F=15).</w:t>
      </w:r>
    </w:p>
    <w:p w14:paraId="01CF879A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Эти системы удобны для компактной записи длинных двоичных чисел:</w:t>
      </w:r>
    </w:p>
    <w:p w14:paraId="1191C516" w14:textId="77777777" w:rsidR="00C845DE" w:rsidRPr="00C845DE" w:rsidRDefault="00C845DE" w:rsidP="00C845D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каждая цифра восьмеричной системы соответствует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3 двоичным битам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,</w:t>
      </w:r>
    </w:p>
    <w:p w14:paraId="2042A1EE" w14:textId="77777777" w:rsidR="00C845DE" w:rsidRPr="00C845DE" w:rsidRDefault="00C845DE" w:rsidP="00C845D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lastRenderedPageBreak/>
        <w:t xml:space="preserve">каждая цифра шестнадцатеричной системы соответствует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4 двоичным битам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(тетрада).</w:t>
      </w:r>
    </w:p>
    <w:p w14:paraId="374AF623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Например:</w:t>
      </w:r>
    </w:p>
    <w:p w14:paraId="51D16BEA" w14:textId="77777777" w:rsidR="00C845DE" w:rsidRPr="00C845DE" w:rsidRDefault="00C845DE" w:rsidP="00C845D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двоичное число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(</w:t>
      </w:r>
      <w:proofErr w:type="gramStart"/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111101)₂</w:t>
      </w:r>
      <w:proofErr w:type="gramEnd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=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(</w:t>
      </w:r>
      <w:proofErr w:type="gramStart"/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75)₈</w:t>
      </w:r>
      <w:proofErr w:type="gramEnd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,</w:t>
      </w:r>
    </w:p>
    <w:p w14:paraId="6A25C99F" w14:textId="77777777" w:rsidR="00C845DE" w:rsidRPr="00C845DE" w:rsidRDefault="00C845DE" w:rsidP="00C845D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двоичное число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(1111 </w:t>
      </w:r>
      <w:proofErr w:type="gramStart"/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1111)₂</w:t>
      </w:r>
      <w:proofErr w:type="gramEnd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= </w:t>
      </w: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(FF)₁₆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</w:t>
      </w:r>
    </w:p>
    <w:p w14:paraId="46B4BBE4" w14:textId="77777777" w:rsidR="00C845DE" w:rsidRPr="00C845DE" w:rsidRDefault="00C845DE" w:rsidP="00C845D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555C076E">
          <v:rect id="_x0000_i1031" style="width:0;height:1.5pt" o:hralign="center" o:hrstd="t" o:hr="t" fillcolor="#a0a0a0" stroked="f"/>
        </w:pict>
      </w:r>
    </w:p>
    <w:p w14:paraId="1E98FF95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Основание системы счисления</w:t>
      </w:r>
    </w:p>
    <w:p w14:paraId="6E91C43A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Основание системы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– это количество используемых цифр:</w:t>
      </w:r>
    </w:p>
    <w:p w14:paraId="6921E1C0" w14:textId="77777777" w:rsidR="00C845DE" w:rsidRPr="00C845DE" w:rsidRDefault="00C845DE" w:rsidP="00C845D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десятичной системе – десять,</w:t>
      </w:r>
    </w:p>
    <w:p w14:paraId="53DE662E" w14:textId="77777777" w:rsidR="00C845DE" w:rsidRPr="00C845DE" w:rsidRDefault="00C845DE" w:rsidP="00C845D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двоичной – две,</w:t>
      </w:r>
    </w:p>
    <w:p w14:paraId="1602CDFA" w14:textId="77777777" w:rsidR="00C845DE" w:rsidRPr="00C845DE" w:rsidRDefault="00C845DE" w:rsidP="00C845D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восьмеричной – восемь,</w:t>
      </w:r>
    </w:p>
    <w:p w14:paraId="04A4AC71" w14:textId="77777777" w:rsidR="00C845DE" w:rsidRPr="00C845DE" w:rsidRDefault="00C845DE" w:rsidP="00C845D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шестнадцатеричной – шестнадцать.</w:t>
      </w:r>
    </w:p>
    <w:p w14:paraId="3C781C81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q-</w:t>
      </w:r>
      <w:proofErr w:type="spellStart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ичной</w:t>
      </w:r>
      <w:proofErr w:type="spellEnd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системе цифры принимают значения от 0 до q–1.</w:t>
      </w:r>
    </w:p>
    <w:p w14:paraId="66EA5634" w14:textId="77777777" w:rsidR="00C845DE" w:rsidRPr="00C845DE" w:rsidRDefault="00C845DE" w:rsidP="00C845D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4695E884">
          <v:rect id="_x0000_i1032" style="width:0;height:1.5pt" o:hralign="center" o:hrstd="t" o:hr="t" fillcolor="#a0a0a0" stroked="f"/>
        </w:pict>
      </w:r>
    </w:p>
    <w:p w14:paraId="46FA04D2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1.2. Пример представления чисел</w:t>
      </w:r>
    </w:p>
    <w:p w14:paraId="0097D6C4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Для работы с позиционными системами важно знать, как числа от 0 до 15 выглядят в системах с основаниями q = 2, 8, 16.</w:t>
      </w:r>
    </w:p>
    <w:p w14:paraId="229C50E6" w14:textId="7DFDD991" w:rsidR="00C845DE" w:rsidRPr="00C845DE" w:rsidRDefault="00C845DE" w:rsidP="00C845DE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drawing>
          <wp:inline distT="0" distB="0" distL="0" distR="0" wp14:anchorId="0E908FA8" wp14:editId="20AF67FA">
            <wp:extent cx="4953000" cy="3855451"/>
            <wp:effectExtent l="0" t="0" r="0" b="0"/>
            <wp:docPr id="198350095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50095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5610" cy="3857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84FA3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lastRenderedPageBreak/>
        <w:t>1.3. Дополнительная теория для студентов</w:t>
      </w:r>
    </w:p>
    <w:p w14:paraId="42740704" w14:textId="77777777" w:rsidR="00C845DE" w:rsidRPr="00C845DE" w:rsidRDefault="00C845DE" w:rsidP="00C845D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Ноль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играет ключевую роль в позиционных системах: он показывает отсутствие разряда и позволяет отличать, например, 205 от 25.</w:t>
      </w:r>
    </w:p>
    <w:p w14:paraId="783E0662" w14:textId="77777777" w:rsidR="00C845DE" w:rsidRPr="00C845DE" w:rsidRDefault="00C845DE" w:rsidP="00C845D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Разрядность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двоичных чисел напрямую связана с диапазоном возможных значений:</w:t>
      </w:r>
    </w:p>
    <w:p w14:paraId="7E87C6F2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 бит – 2 значения (0 и 1),</w:t>
      </w:r>
    </w:p>
    <w:p w14:paraId="39E8411A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8 бит – 256 значений (0–255),</w:t>
      </w:r>
    </w:p>
    <w:p w14:paraId="1E1660C8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16 бит – 65 536 значений,</w:t>
      </w:r>
    </w:p>
    <w:p w14:paraId="5B8BA66E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32 бита – более 4 млрд значений.</w:t>
      </w:r>
    </w:p>
    <w:p w14:paraId="177CB8A2" w14:textId="77777777" w:rsidR="00C845DE" w:rsidRPr="00C845DE" w:rsidRDefault="00C845DE" w:rsidP="00C845D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Перевод чисел между системами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:</w:t>
      </w:r>
    </w:p>
    <w:p w14:paraId="26C3DD32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из q-</w:t>
      </w:r>
      <w:proofErr w:type="spellStart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ичной</w:t>
      </w:r>
      <w:proofErr w:type="spellEnd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в десятичную — разложением по степеням основания,</w:t>
      </w:r>
    </w:p>
    <w:p w14:paraId="43097F6F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из десятичной в q-</w:t>
      </w:r>
      <w:proofErr w:type="spellStart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ичную</w:t>
      </w:r>
      <w:proofErr w:type="spellEnd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последовательным делением на q с записью остатков,</w:t>
      </w:r>
    </w:p>
    <w:p w14:paraId="5E6AAEF9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из двоичной в восьмеричную/шестнадцатеричную — группировкой по 3 или 4 бита.</w:t>
      </w:r>
    </w:p>
    <w:p w14:paraId="3DC764A4" w14:textId="77777777" w:rsidR="00C845DE" w:rsidRPr="00C845DE" w:rsidRDefault="00C845DE" w:rsidP="00C845D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Практическое значение:</w:t>
      </w:r>
    </w:p>
    <w:p w14:paraId="256CCDC8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памяти компьютера все данные — двоичные,</w:t>
      </w:r>
    </w:p>
    <w:p w14:paraId="5A1F4234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шестнадцатеричная система используется для кодов цвета (#FF0000), адресов памяти (0xFF3A),</w:t>
      </w:r>
    </w:p>
    <w:p w14:paraId="7C3BA8D7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восьмеричная применялась для прав доступа в UNIX (</w:t>
      </w:r>
      <w:proofErr w:type="spellStart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chmod</w:t>
      </w:r>
      <w:proofErr w:type="spellEnd"/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755),</w:t>
      </w:r>
    </w:p>
    <w:p w14:paraId="17C94C26" w14:textId="77777777" w:rsidR="00C845DE" w:rsidRPr="00C845DE" w:rsidRDefault="00C845DE" w:rsidP="00C845DE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сетях маски подсетей записываются как двоичные последовательности (например, 255.255.255.0 → 11111111.11111111.11111111.00000000₂).</w:t>
      </w:r>
    </w:p>
    <w:p w14:paraId="207B1404" w14:textId="77777777" w:rsidR="00C845DE" w:rsidRPr="00C845DE" w:rsidRDefault="00C845DE" w:rsidP="00C845D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00C10193">
          <v:rect id="_x0000_i1034" style="width:0;height:1.5pt" o:hralign="center" o:hrstd="t" o:hr="t" fillcolor="#a0a0a0" stroked="f"/>
        </w:pict>
      </w:r>
    </w:p>
    <w:p w14:paraId="2CBB9880" w14:textId="77777777" w:rsidR="00C845DE" w:rsidRPr="00C845DE" w:rsidRDefault="00C845DE" w:rsidP="00C845D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Заключение</w:t>
      </w:r>
    </w:p>
    <w:p w14:paraId="33D61F12" w14:textId="77777777" w:rsidR="00C845DE" w:rsidRPr="00C845DE" w:rsidRDefault="00C845DE" w:rsidP="00C845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Позиционные системы счисления – это фундамент современного вычислительного мира.</w:t>
      </w:r>
      <w:r w:rsidRPr="00C845D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  <w:t>Знание свойств и умение переводить числа между различными системами необходимо каждому, кто изучает информатику и архитектуру компьютеров. Это позволяет понимать, как данные хранятся в памяти, как работают коды и адреса, как передаются данные в цифровых сетях.</w:t>
      </w:r>
    </w:p>
    <w:p w14:paraId="55A44828" w14:textId="77777777" w:rsidR="0068567E" w:rsidRDefault="0068567E" w:rsidP="0068567E">
      <w:pPr>
        <w:rPr>
          <w:sz w:val="28"/>
          <w:szCs w:val="28"/>
        </w:rPr>
      </w:pPr>
    </w:p>
    <w:p w14:paraId="67663048" w14:textId="77777777" w:rsidR="00821E5D" w:rsidRDefault="00821E5D" w:rsidP="0068567E">
      <w:pPr>
        <w:rPr>
          <w:sz w:val="28"/>
          <w:szCs w:val="28"/>
        </w:rPr>
      </w:pPr>
    </w:p>
    <w:p w14:paraId="666A6683" w14:textId="2D1BEE84" w:rsidR="00821E5D" w:rsidRDefault="00821E5D" w:rsidP="0068567E">
      <w:pPr>
        <w:rPr>
          <w:sz w:val="28"/>
          <w:szCs w:val="28"/>
        </w:rPr>
      </w:pPr>
      <w:r>
        <w:rPr>
          <w:sz w:val="28"/>
          <w:szCs w:val="28"/>
        </w:rPr>
        <w:t>3 Лекция</w:t>
      </w:r>
    </w:p>
    <w:p w14:paraId="2C9F2022" w14:textId="64DE0E79" w:rsidR="00821E5D" w:rsidRPr="004D2214" w:rsidRDefault="00821E5D" w:rsidP="00821E5D">
      <w:r>
        <w:rPr>
          <w:b/>
          <w:bCs/>
          <w:i/>
          <w:iCs/>
        </w:rPr>
        <w:t>3</w:t>
      </w:r>
      <w:r w:rsidRPr="004D2214">
        <w:rPr>
          <w:b/>
          <w:bCs/>
          <w:i/>
          <w:iCs/>
        </w:rPr>
        <w:t>.1. Краткая теоретическая часть</w:t>
      </w:r>
    </w:p>
    <w:p w14:paraId="6FA08E38" w14:textId="77777777" w:rsidR="00821E5D" w:rsidRPr="004D2214" w:rsidRDefault="00821E5D" w:rsidP="00821E5D">
      <w:r w:rsidRPr="004D2214">
        <w:t>Персональный компьютер (ПК) настольного исполнения в ми</w:t>
      </w:r>
      <w:r w:rsidRPr="004D2214">
        <w:softHyphen/>
        <w:t>нимальной конфигурации состоит из следующих составных ча</w:t>
      </w:r>
      <w:r w:rsidRPr="004D2214">
        <w:softHyphen/>
        <w:t>стей: системный блок, монитор, клавиатура, манипулятор-мышь.</w:t>
      </w:r>
    </w:p>
    <w:p w14:paraId="7D7CDA53" w14:textId="287C55CF" w:rsidR="00821E5D" w:rsidRPr="004D2214" w:rsidRDefault="00821E5D" w:rsidP="00821E5D">
      <w:r>
        <w:rPr>
          <w:b/>
          <w:bCs/>
        </w:rPr>
        <w:t>3</w:t>
      </w:r>
      <w:r w:rsidRPr="004D2214">
        <w:rPr>
          <w:b/>
          <w:bCs/>
        </w:rPr>
        <w:t xml:space="preserve">.1.1. </w:t>
      </w:r>
      <w:r w:rsidRPr="004D2214">
        <w:t>Корпус системного блока представляет собой прямо</w:t>
      </w:r>
      <w:r w:rsidRPr="004D2214">
        <w:softHyphen/>
        <w:t>угольный параллелепипед, изготовленный из листового метал</w:t>
      </w:r>
      <w:r w:rsidRPr="004D2214">
        <w:softHyphen/>
        <w:t>ла (сталь, алюминиевый сплав), внутри которого расположены все компоненты, необходимые для функционирования ПК. Не</w:t>
      </w:r>
      <w:r w:rsidRPr="004D2214">
        <w:softHyphen/>
        <w:t>важно, какая компания изготовила корпус компьютера, любой корпус компьютера соответствует единому стандарту, называ</w:t>
      </w:r>
      <w:r w:rsidRPr="004D2214">
        <w:softHyphen/>
        <w:t xml:space="preserve">емому </w:t>
      </w:r>
      <w:r w:rsidRPr="004D2214">
        <w:rPr>
          <w:b/>
          <w:bCs/>
        </w:rPr>
        <w:t>формфактором</w:t>
      </w:r>
      <w:r w:rsidRPr="004D2214">
        <w:t>.</w:t>
      </w:r>
    </w:p>
    <w:p w14:paraId="39D09638" w14:textId="77777777" w:rsidR="00821E5D" w:rsidRPr="004D2214" w:rsidRDefault="00821E5D" w:rsidP="00821E5D">
      <w:r w:rsidRPr="004D2214">
        <w:rPr>
          <w:b/>
          <w:bCs/>
        </w:rPr>
        <w:lastRenderedPageBreak/>
        <w:t xml:space="preserve">Формфактор </w:t>
      </w:r>
      <w:r w:rsidRPr="004D2214">
        <w:t>(</w:t>
      </w:r>
      <w:proofErr w:type="spellStart"/>
      <w:r w:rsidRPr="004D2214">
        <w:t>form</w:t>
      </w:r>
      <w:proofErr w:type="spellEnd"/>
      <w:r w:rsidRPr="004D2214">
        <w:t xml:space="preserve"> </w:t>
      </w:r>
      <w:proofErr w:type="spellStart"/>
      <w:r w:rsidRPr="004D2214">
        <w:t>factor</w:t>
      </w:r>
      <w:proofErr w:type="spellEnd"/>
      <w:r w:rsidRPr="004D2214">
        <w:t>) – это стандарт технического из</w:t>
      </w:r>
      <w:r w:rsidRPr="004D2214">
        <w:softHyphen/>
        <w:t>делия, описывающий совокупность его технических параме</w:t>
      </w:r>
      <w:r w:rsidRPr="004D2214">
        <w:softHyphen/>
        <w:t>тров, например форму, размер, положение и типы разъемов, требований к вентиляции, напряжениям и прочих параметров.</w:t>
      </w:r>
    </w:p>
    <w:p w14:paraId="121FA3C2" w14:textId="77777777" w:rsidR="00821E5D" w:rsidRPr="004D2214" w:rsidRDefault="00821E5D" w:rsidP="00821E5D">
      <w:r w:rsidRPr="004D2214">
        <w:t>Различают два типа формфактора корпуса ПК: АТ и АТХ.</w:t>
      </w:r>
    </w:p>
    <w:p w14:paraId="62DA12E8" w14:textId="77777777" w:rsidR="00821E5D" w:rsidRPr="004D2214" w:rsidRDefault="00821E5D" w:rsidP="00821E5D">
      <w:r w:rsidRPr="004D2214">
        <w:rPr>
          <w:b/>
          <w:bCs/>
        </w:rPr>
        <w:t xml:space="preserve">Формфактор АТ </w:t>
      </w:r>
      <w:r w:rsidRPr="004D2214">
        <w:t>(англ. «</w:t>
      </w:r>
      <w:r w:rsidRPr="004D2214">
        <w:rPr>
          <w:i/>
          <w:iCs/>
        </w:rPr>
        <w:t xml:space="preserve">Advanced Technology» – </w:t>
      </w:r>
      <w:r w:rsidRPr="004D2214">
        <w:t>передовая технология, класс РС на процессорах 286: технология использо</w:t>
      </w:r>
      <w:r w:rsidRPr="004D2214">
        <w:softHyphen/>
        <w:t>валась для компьютеров, включая Pentium-1) – это первый широ</w:t>
      </w:r>
      <w:r w:rsidRPr="004D2214">
        <w:softHyphen/>
        <w:t>ко использовавшийся формфактор в персональных компьютерах в 80-х годах прошлого века и в настоящее время больше не про</w:t>
      </w:r>
      <w:r w:rsidRPr="004D2214">
        <w:softHyphen/>
        <w:t>изводится. Формфактор AT был создан IBM в 1984 году и пришел на смену ранее существовавшим форм-факторам PC и XT.</w:t>
      </w:r>
    </w:p>
    <w:p w14:paraId="6314286B" w14:textId="77777777" w:rsidR="00821E5D" w:rsidRPr="004D2214" w:rsidRDefault="00821E5D" w:rsidP="00821E5D">
      <w:pPr>
        <w:rPr>
          <w:lang w:val="en-US"/>
        </w:rPr>
      </w:pPr>
      <w:r w:rsidRPr="004D2214">
        <w:rPr>
          <w:b/>
          <w:bCs/>
        </w:rPr>
        <w:t>Формфактор</w:t>
      </w:r>
      <w:r w:rsidRPr="004D2214">
        <w:rPr>
          <w:b/>
          <w:bCs/>
          <w:lang w:val="en-US"/>
        </w:rPr>
        <w:t xml:space="preserve"> </w:t>
      </w:r>
      <w:r w:rsidRPr="004D2214">
        <w:rPr>
          <w:b/>
          <w:bCs/>
        </w:rPr>
        <w:t>АТХ</w:t>
      </w:r>
      <w:r w:rsidRPr="004D2214">
        <w:rPr>
          <w:b/>
          <w:bCs/>
          <w:lang w:val="en-US"/>
        </w:rPr>
        <w:t xml:space="preserve"> </w:t>
      </w:r>
      <w:r w:rsidRPr="004D2214">
        <w:rPr>
          <w:lang w:val="en-US"/>
        </w:rPr>
        <w:t>(</w:t>
      </w:r>
      <w:r w:rsidRPr="004D2214">
        <w:t>от</w:t>
      </w:r>
      <w:r w:rsidRPr="004D2214">
        <w:rPr>
          <w:lang w:val="en-US"/>
        </w:rPr>
        <w:t xml:space="preserve"> </w:t>
      </w:r>
      <w:proofErr w:type="spellStart"/>
      <w:r w:rsidRPr="004D2214">
        <w:t>англ</w:t>
      </w:r>
      <w:proofErr w:type="spellEnd"/>
      <w:r w:rsidRPr="004D2214">
        <w:rPr>
          <w:lang w:val="en-US"/>
        </w:rPr>
        <w:t>. «</w:t>
      </w:r>
      <w:r w:rsidRPr="004D2214">
        <w:rPr>
          <w:i/>
          <w:iCs/>
          <w:lang w:val="en-US"/>
        </w:rPr>
        <w:t xml:space="preserve">Advanced Technology </w:t>
      </w:r>
      <w:r w:rsidRPr="004D2214">
        <w:rPr>
          <w:lang w:val="en-US"/>
        </w:rPr>
        <w:t xml:space="preserve">16 </w:t>
      </w:r>
    </w:p>
    <w:p w14:paraId="175F7E6B" w14:textId="77777777" w:rsidR="00821E5D" w:rsidRPr="004D2214" w:rsidRDefault="00821E5D" w:rsidP="00821E5D">
      <w:proofErr w:type="spellStart"/>
      <w:r w:rsidRPr="004D2214">
        <w:rPr>
          <w:i/>
          <w:iCs/>
        </w:rPr>
        <w:t>Extended</w:t>
      </w:r>
      <w:proofErr w:type="spellEnd"/>
      <w:r w:rsidRPr="004D2214">
        <w:rPr>
          <w:i/>
          <w:iCs/>
        </w:rPr>
        <w:t xml:space="preserve">» – </w:t>
      </w:r>
      <w:r w:rsidRPr="004D2214">
        <w:t>передовая технология расширенная) – формфак</w:t>
      </w:r>
      <w:r w:rsidRPr="004D2214">
        <w:softHyphen/>
        <w:t xml:space="preserve">тор персональных настольных компьютеров. </w:t>
      </w:r>
    </w:p>
    <w:p w14:paraId="458197C7" w14:textId="77777777" w:rsidR="00821E5D" w:rsidRPr="004D2214" w:rsidRDefault="00821E5D" w:rsidP="00821E5D">
      <w:r w:rsidRPr="004D2214">
        <w:t>В 1995 году корпорация INTEL предложила новую специфика</w:t>
      </w:r>
      <w:r w:rsidRPr="004D2214">
        <w:softHyphen/>
        <w:t xml:space="preserve">цию корпуса – систему блока АТХ (AT </w:t>
      </w:r>
      <w:proofErr w:type="spellStart"/>
      <w:r w:rsidRPr="004D2214">
        <w:rPr>
          <w:i/>
          <w:iCs/>
        </w:rPr>
        <w:t>eXtention</w:t>
      </w:r>
      <w:proofErr w:type="spellEnd"/>
      <w:r w:rsidRPr="004D2214">
        <w:t>). Его появление обусловлено возросшей мощностью персональных компьютеров и наличием большого числа внешних устройств, подключаемых к ПК, а также встроенной микросхемой в материнскую плату, что повысило требования к охлаждению этих элементов. Форм-фактор АТХ является доминирующим форматом для массово-вы</w:t>
      </w:r>
      <w:r w:rsidRPr="004D2214">
        <w:softHyphen/>
        <w:t>пускаемых компьютеров, начиная с 2001 года.</w:t>
      </w:r>
    </w:p>
    <w:p w14:paraId="17A87D05" w14:textId="2BD36C47" w:rsidR="00821E5D" w:rsidRPr="004D2214" w:rsidRDefault="00821E5D" w:rsidP="00821E5D">
      <w:r w:rsidRPr="004D2214">
        <w:t xml:space="preserve">В зависимости от габаритных размеров корпусы системных блоков делятся на типы, перечень которых приведен в табл. </w:t>
      </w:r>
      <w:r>
        <w:t>3</w:t>
      </w:r>
      <w:r w:rsidRPr="004D2214">
        <w:t>.1.</w:t>
      </w:r>
    </w:p>
    <w:p w14:paraId="35D0E67C" w14:textId="7C7DD10B" w:rsidR="00821E5D" w:rsidRDefault="00821E5D" w:rsidP="00821E5D">
      <w:pPr>
        <w:rPr>
          <w:i/>
          <w:iCs/>
        </w:rPr>
      </w:pPr>
      <w:r w:rsidRPr="004D2214">
        <w:rPr>
          <w:i/>
          <w:iCs/>
        </w:rPr>
        <w:t xml:space="preserve">Таблица </w:t>
      </w:r>
      <w:r>
        <w:rPr>
          <w:i/>
          <w:iCs/>
        </w:rPr>
        <w:t>3</w:t>
      </w:r>
      <w:r w:rsidRPr="004D2214">
        <w:rPr>
          <w:i/>
          <w:iCs/>
        </w:rPr>
        <w:t>.1</w:t>
      </w:r>
    </w:p>
    <w:p w14:paraId="2A26E955" w14:textId="77777777" w:rsidR="00821E5D" w:rsidRDefault="00821E5D" w:rsidP="00821E5D">
      <w:pPr>
        <w:rPr>
          <w:lang w:val="kk-KZ"/>
        </w:rPr>
      </w:pPr>
      <w:r w:rsidRPr="004D2214">
        <w:rPr>
          <w:lang w:val="kk-KZ"/>
        </w:rPr>
        <w:drawing>
          <wp:inline distT="0" distB="0" distL="0" distR="0" wp14:anchorId="7E360612" wp14:editId="7993D62C">
            <wp:extent cx="5845839" cy="2392680"/>
            <wp:effectExtent l="0" t="0" r="2540" b="7620"/>
            <wp:docPr id="14265173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51738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71184" cy="240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223E4" w14:textId="77777777" w:rsidR="00821E5D" w:rsidRPr="004D2214" w:rsidRDefault="00821E5D" w:rsidP="00821E5D">
      <w:r w:rsidRPr="004D2214">
        <w:t>Насколько это важно – знать формфактор ПК?</w:t>
      </w:r>
    </w:p>
    <w:p w14:paraId="65B7BCA4" w14:textId="77777777" w:rsidR="00821E5D" w:rsidRPr="004D2214" w:rsidRDefault="00821E5D" w:rsidP="00821E5D">
      <w:r w:rsidRPr="004D2214">
        <w:t>От правильности выбора формфактора компьютера зави</w:t>
      </w:r>
      <w:r w:rsidRPr="004D2214">
        <w:softHyphen/>
        <w:t>сит множество немаловажных параметров: например, уровень шума, температура корпуса, вентиляция, которые влияют на работу комплектующих внутренних частей системного блока: в первую очередь жесткого диска, центрального процессора, других составных частей системного блока.</w:t>
      </w:r>
    </w:p>
    <w:p w14:paraId="54CCBF1C" w14:textId="77777777" w:rsidR="00821E5D" w:rsidRPr="004D2214" w:rsidRDefault="00821E5D" w:rsidP="00821E5D">
      <w:r w:rsidRPr="004D2214">
        <w:t>Формфактор АТХ определяет следующие основные харак</w:t>
      </w:r>
      <w:r w:rsidRPr="004D2214">
        <w:softHyphen/>
        <w:t>теристики ПК:</w:t>
      </w:r>
    </w:p>
    <w:p w14:paraId="4DCC85B7" w14:textId="77777777" w:rsidR="00821E5D" w:rsidRPr="004D2214" w:rsidRDefault="00821E5D" w:rsidP="00821E5D">
      <w:r w:rsidRPr="004D2214">
        <w:t>– геометрические размеры материнских плат;</w:t>
      </w:r>
    </w:p>
    <w:p w14:paraId="3A329094" w14:textId="77777777" w:rsidR="00821E5D" w:rsidRPr="004D2214" w:rsidRDefault="00821E5D" w:rsidP="00821E5D">
      <w:r w:rsidRPr="004D2214">
        <w:t xml:space="preserve">– общие требования по положению разъемов и отверстий на корпусе;17 </w:t>
      </w:r>
    </w:p>
    <w:p w14:paraId="40E1421A" w14:textId="77777777" w:rsidR="00821E5D" w:rsidRPr="004D2214" w:rsidRDefault="00821E5D" w:rsidP="00821E5D">
      <w:r w:rsidRPr="004D2214">
        <w:lastRenderedPageBreak/>
        <w:t>– положение блока питания в корпусе;</w:t>
      </w:r>
    </w:p>
    <w:p w14:paraId="1CB1AC19" w14:textId="77777777" w:rsidR="00821E5D" w:rsidRPr="004D2214" w:rsidRDefault="00821E5D" w:rsidP="00821E5D">
      <w:r w:rsidRPr="004D2214">
        <w:t>– геометрические размеры блока питания;</w:t>
      </w:r>
    </w:p>
    <w:p w14:paraId="67240DF3" w14:textId="77777777" w:rsidR="00821E5D" w:rsidRPr="004D2214" w:rsidRDefault="00821E5D" w:rsidP="00821E5D">
      <w:r w:rsidRPr="004D2214">
        <w:t>– электрические характеристики блока питания и цвета проводов;</w:t>
      </w:r>
    </w:p>
    <w:p w14:paraId="6D381F6E" w14:textId="77777777" w:rsidR="00821E5D" w:rsidRPr="004D2214" w:rsidRDefault="00821E5D" w:rsidP="00821E5D">
      <w:r w:rsidRPr="004D2214">
        <w:t>– форму и положение ряда разъемов (преимущественно питания).</w:t>
      </w:r>
    </w:p>
    <w:p w14:paraId="1D1ABE57" w14:textId="00D81CF9" w:rsidR="00821E5D" w:rsidRPr="004D2214" w:rsidRDefault="00821E5D" w:rsidP="00821E5D">
      <w:r w:rsidRPr="004D2214">
        <w:rPr>
          <w:b/>
          <w:bCs/>
        </w:rPr>
        <w:t xml:space="preserve">Пример: </w:t>
      </w:r>
      <w:r w:rsidRPr="004D2214">
        <w:t xml:space="preserve">цвет проводов стандарта ATX (см. табл. </w:t>
      </w:r>
      <w:r>
        <w:t>3</w:t>
      </w:r>
      <w:r w:rsidRPr="004D2214">
        <w:t>.2).</w:t>
      </w:r>
    </w:p>
    <w:p w14:paraId="2604E15B" w14:textId="037831E1" w:rsidR="00821E5D" w:rsidRDefault="00821E5D" w:rsidP="00821E5D">
      <w:pPr>
        <w:rPr>
          <w:i/>
          <w:iCs/>
        </w:rPr>
      </w:pPr>
      <w:r w:rsidRPr="004D2214">
        <w:rPr>
          <w:i/>
          <w:iCs/>
        </w:rPr>
        <w:t xml:space="preserve">Таблица </w:t>
      </w:r>
      <w:r>
        <w:rPr>
          <w:i/>
          <w:iCs/>
        </w:rPr>
        <w:t>3</w:t>
      </w:r>
      <w:r w:rsidRPr="004D2214">
        <w:rPr>
          <w:i/>
          <w:iCs/>
        </w:rPr>
        <w:t>.2</w:t>
      </w:r>
    </w:p>
    <w:p w14:paraId="24461A0E" w14:textId="77777777" w:rsidR="00821E5D" w:rsidRDefault="00821E5D" w:rsidP="00821E5D">
      <w:pPr>
        <w:jc w:val="center"/>
        <w:rPr>
          <w:lang w:val="kk-KZ"/>
        </w:rPr>
      </w:pPr>
      <w:r w:rsidRPr="004D2214">
        <w:rPr>
          <w:lang w:val="kk-KZ"/>
        </w:rPr>
        <w:drawing>
          <wp:inline distT="0" distB="0" distL="0" distR="0" wp14:anchorId="378C5D15" wp14:editId="1EDBB54A">
            <wp:extent cx="4015740" cy="2663137"/>
            <wp:effectExtent l="0" t="0" r="3810" b="4445"/>
            <wp:docPr id="17516183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61838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22196" cy="2667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B04EE" w14:textId="64FD5507" w:rsidR="00821E5D" w:rsidRPr="002964E8" w:rsidRDefault="00821E5D" w:rsidP="00821E5D">
      <w:r>
        <w:rPr>
          <w:lang w:val="kk-KZ"/>
        </w:rPr>
        <w:t>3</w:t>
      </w:r>
      <w:r w:rsidRPr="002964E8">
        <w:rPr>
          <w:b/>
          <w:bCs/>
        </w:rPr>
        <w:t xml:space="preserve">.1.2. </w:t>
      </w:r>
      <w:r w:rsidRPr="002964E8">
        <w:t>В корпусе системного блока размещаются следующие компоненты:</w:t>
      </w:r>
    </w:p>
    <w:p w14:paraId="6FA8E6EA" w14:textId="77777777" w:rsidR="00821E5D" w:rsidRPr="002964E8" w:rsidRDefault="00821E5D" w:rsidP="00821E5D">
      <w:r w:rsidRPr="002964E8">
        <w:t>– материнская (системная) плата;</w:t>
      </w:r>
    </w:p>
    <w:p w14:paraId="3DAF91A6" w14:textId="77777777" w:rsidR="00821E5D" w:rsidRPr="002964E8" w:rsidRDefault="00821E5D" w:rsidP="00821E5D">
      <w:r w:rsidRPr="002964E8">
        <w:t>– блок питания;</w:t>
      </w:r>
    </w:p>
    <w:p w14:paraId="137363DA" w14:textId="77777777" w:rsidR="00821E5D" w:rsidRPr="002964E8" w:rsidRDefault="00821E5D" w:rsidP="00821E5D">
      <w:r w:rsidRPr="002964E8">
        <w:t>– жесткий диск;</w:t>
      </w:r>
    </w:p>
    <w:p w14:paraId="4CCA4DCE" w14:textId="77777777" w:rsidR="00821E5D" w:rsidRPr="002964E8" w:rsidRDefault="00821E5D" w:rsidP="00821E5D">
      <w:r w:rsidRPr="002964E8">
        <w:t>– дисковод гибких дисков;</w:t>
      </w:r>
    </w:p>
    <w:p w14:paraId="0817A6BD" w14:textId="77777777" w:rsidR="00821E5D" w:rsidRPr="002964E8" w:rsidRDefault="00821E5D" w:rsidP="00821E5D">
      <w:r w:rsidRPr="002964E8">
        <w:t>– привод CD/DVD дисков;</w:t>
      </w:r>
    </w:p>
    <w:p w14:paraId="0E645E68" w14:textId="77777777" w:rsidR="00821E5D" w:rsidRPr="002964E8" w:rsidRDefault="00821E5D" w:rsidP="00821E5D">
      <w:r w:rsidRPr="002964E8">
        <w:t>– платы расширения (устанавливаются в слотах материнской платы, а крепятся к задней стенке корпуса системного блока).</w:t>
      </w:r>
    </w:p>
    <w:p w14:paraId="3B8662AB" w14:textId="77777777" w:rsidR="00821E5D" w:rsidRPr="002964E8" w:rsidRDefault="00821E5D" w:rsidP="00821E5D">
      <w:r w:rsidRPr="002964E8">
        <w:t xml:space="preserve">Материнская плата является главной составной частью персонального компьютера. От ее качества и быстродействия 18 </w:t>
      </w:r>
    </w:p>
    <w:p w14:paraId="2D841E60" w14:textId="77777777" w:rsidR="00821E5D" w:rsidRPr="002964E8" w:rsidRDefault="00821E5D" w:rsidP="00821E5D">
      <w:r w:rsidRPr="002964E8">
        <w:t>напрямую зависит стабильность и скорость работы всего ком</w:t>
      </w:r>
      <w:r w:rsidRPr="002964E8">
        <w:softHyphen/>
        <w:t>пьютера.</w:t>
      </w:r>
    </w:p>
    <w:p w14:paraId="408E2410" w14:textId="77777777" w:rsidR="00821E5D" w:rsidRPr="002964E8" w:rsidRDefault="00821E5D" w:rsidP="00821E5D">
      <w:r w:rsidRPr="002964E8">
        <w:t>Материнская плата задает фундаментальные параметры компьютера (тип процессора, тип памяти), определяющие уро</w:t>
      </w:r>
      <w:r w:rsidRPr="002964E8">
        <w:softHyphen/>
        <w:t>вень производительности, а также практические параметры (формфактор, количество слотов расширения, наличие инте</w:t>
      </w:r>
      <w:r w:rsidRPr="002964E8">
        <w:softHyphen/>
        <w:t>грированных устройств), потребительские свойства и возмож</w:t>
      </w:r>
      <w:r w:rsidRPr="002964E8">
        <w:softHyphen/>
        <w:t>ную сферу применения.</w:t>
      </w:r>
    </w:p>
    <w:p w14:paraId="280A55D4" w14:textId="3FF169E0" w:rsidR="00821E5D" w:rsidRPr="002964E8" w:rsidRDefault="00821E5D" w:rsidP="00821E5D">
      <w:r>
        <w:rPr>
          <w:b/>
          <w:bCs/>
        </w:rPr>
        <w:t>3</w:t>
      </w:r>
      <w:r w:rsidRPr="002964E8">
        <w:rPr>
          <w:b/>
          <w:bCs/>
        </w:rPr>
        <w:t xml:space="preserve">.1.3. </w:t>
      </w:r>
      <w:r w:rsidRPr="002964E8">
        <w:t>На материнской плате размещено следующее:</w:t>
      </w:r>
    </w:p>
    <w:p w14:paraId="2F8B5B97" w14:textId="77777777" w:rsidR="00821E5D" w:rsidRPr="002964E8" w:rsidRDefault="00821E5D" w:rsidP="00821E5D">
      <w:r w:rsidRPr="002964E8">
        <w:t>– сокет для установки процессора;</w:t>
      </w:r>
    </w:p>
    <w:p w14:paraId="104584D4" w14:textId="77777777" w:rsidR="00821E5D" w:rsidRPr="002964E8" w:rsidRDefault="00821E5D" w:rsidP="00821E5D">
      <w:r w:rsidRPr="002964E8">
        <w:t>– основной набор микросхем материнской платы (чипсет);</w:t>
      </w:r>
    </w:p>
    <w:p w14:paraId="56056BBE" w14:textId="77777777" w:rsidR="00821E5D" w:rsidRPr="002964E8" w:rsidRDefault="00821E5D" w:rsidP="00821E5D">
      <w:pPr>
        <w:rPr>
          <w:lang w:val="en-US"/>
        </w:rPr>
      </w:pPr>
      <w:r w:rsidRPr="002964E8">
        <w:rPr>
          <w:lang w:val="en-US"/>
        </w:rPr>
        <w:lastRenderedPageBreak/>
        <w:t xml:space="preserve">– </w:t>
      </w:r>
      <w:r w:rsidRPr="002964E8">
        <w:t>микросхема</w:t>
      </w:r>
      <w:r w:rsidRPr="002964E8">
        <w:rPr>
          <w:lang w:val="en-US"/>
        </w:rPr>
        <w:t xml:space="preserve"> BIOS (Basic Input Output System);</w:t>
      </w:r>
    </w:p>
    <w:p w14:paraId="290330BE" w14:textId="77777777" w:rsidR="00821E5D" w:rsidRPr="002964E8" w:rsidRDefault="00821E5D" w:rsidP="00821E5D">
      <w:r w:rsidRPr="002964E8">
        <w:t>– модули ОЗУ;</w:t>
      </w:r>
    </w:p>
    <w:p w14:paraId="7A719EE5" w14:textId="77777777" w:rsidR="00821E5D" w:rsidRPr="002964E8" w:rsidRDefault="00821E5D" w:rsidP="00821E5D">
      <w:r w:rsidRPr="002964E8">
        <w:t>– слоты для установки плат расширения;</w:t>
      </w:r>
    </w:p>
    <w:p w14:paraId="73E9A808" w14:textId="77777777" w:rsidR="00821E5D" w:rsidRPr="002964E8" w:rsidRDefault="00821E5D" w:rsidP="00821E5D">
      <w:r w:rsidRPr="002964E8">
        <w:t>– коннекторы для подключения IDE- или SCSI-устройств и FDD;</w:t>
      </w:r>
    </w:p>
    <w:p w14:paraId="65E02A06" w14:textId="77777777" w:rsidR="00821E5D" w:rsidRPr="002964E8" w:rsidRDefault="00821E5D" w:rsidP="00821E5D">
      <w:r w:rsidRPr="002964E8">
        <w:t>– вспомогательные коннекторы для подключения индика</w:t>
      </w:r>
      <w:r w:rsidRPr="002964E8">
        <w:softHyphen/>
        <w:t>торных элементов и кнопок управления, расположенных на передней панели корпуса;</w:t>
      </w:r>
    </w:p>
    <w:p w14:paraId="63B91067" w14:textId="77777777" w:rsidR="00821E5D" w:rsidRPr="002964E8" w:rsidRDefault="00821E5D" w:rsidP="00821E5D">
      <w:r w:rsidRPr="002964E8">
        <w:t>– внешние порты для клавиатуры, мыши, принтера, шины USB и др.</w:t>
      </w:r>
    </w:p>
    <w:p w14:paraId="4DB732A8" w14:textId="2C1507D9" w:rsidR="00821E5D" w:rsidRPr="002964E8" w:rsidRDefault="00821E5D" w:rsidP="00821E5D">
      <w:r w:rsidRPr="002964E8">
        <w:t xml:space="preserve">Размеры материнской платы определяются также форм-фактором. Основные их формфакторы перечислены в таблице </w:t>
      </w:r>
      <w:r>
        <w:t>3</w:t>
      </w:r>
      <w:r w:rsidRPr="002964E8">
        <w:t>.3.</w:t>
      </w:r>
    </w:p>
    <w:p w14:paraId="081F3ED0" w14:textId="21860674" w:rsidR="00821E5D" w:rsidRPr="0045370A" w:rsidRDefault="00821E5D" w:rsidP="00821E5D">
      <w:pPr>
        <w:rPr>
          <w:i/>
          <w:iCs/>
        </w:rPr>
      </w:pPr>
      <w:r w:rsidRPr="002964E8">
        <w:rPr>
          <w:i/>
          <w:iCs/>
        </w:rPr>
        <w:t xml:space="preserve">Таблица </w:t>
      </w:r>
      <w:r>
        <w:rPr>
          <w:i/>
          <w:iCs/>
        </w:rPr>
        <w:t>3</w:t>
      </w:r>
      <w:r w:rsidRPr="002964E8">
        <w:rPr>
          <w:i/>
          <w:iCs/>
        </w:rPr>
        <w:t>.3</w:t>
      </w:r>
    </w:p>
    <w:p w14:paraId="31B954A1" w14:textId="77777777" w:rsidR="00821E5D" w:rsidRPr="002964E8" w:rsidRDefault="00821E5D" w:rsidP="00821E5D">
      <w:r w:rsidRPr="002964E8">
        <w:rPr>
          <w:b/>
          <w:bCs/>
        </w:rPr>
        <w:t>Формфакторы материнских плат</w:t>
      </w:r>
    </w:p>
    <w:tbl>
      <w:tblPr>
        <w:tblW w:w="9606" w:type="dxa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6"/>
        <w:gridCol w:w="2054"/>
        <w:gridCol w:w="2127"/>
        <w:gridCol w:w="3969"/>
      </w:tblGrid>
      <w:tr w:rsidR="00821E5D" w:rsidRPr="002964E8" w14:paraId="42BE0E49" w14:textId="77777777" w:rsidTr="00BB2B9D">
        <w:tblPrEx>
          <w:tblCellMar>
            <w:top w:w="0" w:type="dxa"/>
            <w:bottom w:w="0" w:type="dxa"/>
          </w:tblCellMar>
        </w:tblPrEx>
        <w:trPr>
          <w:trHeight w:val="249"/>
        </w:trPr>
        <w:tc>
          <w:tcPr>
            <w:tcW w:w="145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2DF07EA1" w14:textId="77777777" w:rsidR="00821E5D" w:rsidRPr="002964E8" w:rsidRDefault="00821E5D" w:rsidP="00BB2B9D">
            <w:r w:rsidRPr="002964E8">
              <w:rPr>
                <w:b/>
                <w:bCs/>
              </w:rPr>
              <w:t>Форм-фактор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E36ADAB" w14:textId="77777777" w:rsidR="00821E5D" w:rsidRPr="002964E8" w:rsidRDefault="00821E5D" w:rsidP="00BB2B9D">
            <w:r w:rsidRPr="002964E8">
              <w:rPr>
                <w:b/>
                <w:bCs/>
              </w:rPr>
              <w:t>Физические</w:t>
            </w:r>
          </w:p>
          <w:p w14:paraId="12B16865" w14:textId="77777777" w:rsidR="00821E5D" w:rsidRPr="002964E8" w:rsidRDefault="00821E5D" w:rsidP="00BB2B9D">
            <w:r w:rsidRPr="002964E8">
              <w:rPr>
                <w:b/>
                <w:bCs/>
              </w:rPr>
              <w:t>размеры (мм)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AFE9421" w14:textId="77777777" w:rsidR="00821E5D" w:rsidRPr="002964E8" w:rsidRDefault="00821E5D" w:rsidP="00BB2B9D">
            <w:proofErr w:type="spellStart"/>
            <w:r w:rsidRPr="002964E8">
              <w:rPr>
                <w:b/>
                <w:bCs/>
              </w:rPr>
              <w:t>Специфи-кация</w:t>
            </w:r>
            <w:proofErr w:type="spellEnd"/>
            <w:r w:rsidRPr="002964E8">
              <w:rPr>
                <w:b/>
                <w:bCs/>
              </w:rPr>
              <w:t>, год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53857A9F" w14:textId="77777777" w:rsidR="00821E5D" w:rsidRPr="002964E8" w:rsidRDefault="00821E5D" w:rsidP="00BB2B9D">
            <w:r w:rsidRPr="002964E8">
              <w:rPr>
                <w:b/>
                <w:bCs/>
              </w:rPr>
              <w:t>Примечание</w:t>
            </w:r>
          </w:p>
        </w:tc>
      </w:tr>
      <w:tr w:rsidR="00821E5D" w:rsidRPr="002964E8" w14:paraId="4EF61C6E" w14:textId="77777777" w:rsidTr="00BB2B9D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145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036EF46" w14:textId="77777777" w:rsidR="00821E5D" w:rsidRPr="002964E8" w:rsidRDefault="00821E5D" w:rsidP="00BB2B9D">
            <w:r w:rsidRPr="002964E8">
              <w:t>XT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686015C" w14:textId="77777777" w:rsidR="00821E5D" w:rsidRPr="002964E8" w:rsidRDefault="00821E5D" w:rsidP="00BB2B9D">
            <w:r w:rsidRPr="002964E8">
              <w:t xml:space="preserve">(8,5 × </w:t>
            </w:r>
            <w:proofErr w:type="gramStart"/>
            <w:r w:rsidRPr="002964E8">
              <w:t>11)″</w:t>
            </w:r>
            <w:proofErr w:type="gramEnd"/>
          </w:p>
          <w:p w14:paraId="7DEEF159" w14:textId="77777777" w:rsidR="00821E5D" w:rsidRPr="002964E8" w:rsidRDefault="00821E5D" w:rsidP="00BB2B9D">
            <w:r w:rsidRPr="002964E8">
              <w:t>(216 × 279)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2ADD5BF" w14:textId="77777777" w:rsidR="00821E5D" w:rsidRPr="002964E8" w:rsidRDefault="00821E5D" w:rsidP="00BB2B9D">
            <w:r w:rsidRPr="002964E8">
              <w:t>IBM, 1983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71EDE84F" w14:textId="77777777" w:rsidR="00821E5D" w:rsidRPr="002964E8" w:rsidRDefault="00821E5D" w:rsidP="00BB2B9D">
            <w:r w:rsidRPr="002964E8">
              <w:t>Архитектура IBM PC XT</w:t>
            </w:r>
          </w:p>
        </w:tc>
      </w:tr>
      <w:tr w:rsidR="00821E5D" w:rsidRPr="002964E8" w14:paraId="301A7D85" w14:textId="77777777" w:rsidTr="00BB2B9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45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52AD7A02" w14:textId="77777777" w:rsidR="00821E5D" w:rsidRPr="002964E8" w:rsidRDefault="00821E5D" w:rsidP="00BB2B9D">
            <w:r w:rsidRPr="002964E8">
              <w:t>AT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42E7498" w14:textId="77777777" w:rsidR="00821E5D" w:rsidRPr="002964E8" w:rsidRDefault="00821E5D" w:rsidP="00BB2B9D">
            <w:r w:rsidRPr="002964E8">
              <w:t xml:space="preserve">(12 × 11 – </w:t>
            </w:r>
            <w:proofErr w:type="gramStart"/>
            <w:r w:rsidRPr="002964E8">
              <w:t>13)″</w:t>
            </w:r>
            <w:proofErr w:type="gramEnd"/>
          </w:p>
          <w:p w14:paraId="653BCB33" w14:textId="77777777" w:rsidR="00821E5D" w:rsidRPr="002964E8" w:rsidRDefault="00821E5D" w:rsidP="00BB2B9D">
            <w:r w:rsidRPr="002964E8">
              <w:t>(305 × 279÷330)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41EF5784" w14:textId="77777777" w:rsidR="00821E5D" w:rsidRPr="002964E8" w:rsidRDefault="00821E5D" w:rsidP="00BB2B9D">
            <w:r w:rsidRPr="002964E8">
              <w:t>IBM, 1984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5FD43B0" w14:textId="77777777" w:rsidR="00821E5D" w:rsidRPr="002964E8" w:rsidRDefault="00821E5D" w:rsidP="00BB2B9D">
            <w:pPr>
              <w:rPr>
                <w:lang w:val="en-US"/>
              </w:rPr>
            </w:pPr>
            <w:r w:rsidRPr="002964E8">
              <w:t>Архитектура</w:t>
            </w:r>
            <w:r w:rsidRPr="002964E8">
              <w:rPr>
                <w:lang w:val="en-US"/>
              </w:rPr>
              <w:t xml:space="preserve"> IBM PC AT (Desktop/Tower)</w:t>
            </w:r>
          </w:p>
        </w:tc>
      </w:tr>
      <w:tr w:rsidR="00821E5D" w:rsidRPr="002964E8" w14:paraId="6E0BF06A" w14:textId="77777777" w:rsidTr="00BB2B9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456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034E3535" w14:textId="77777777" w:rsidR="00821E5D" w:rsidRPr="002964E8" w:rsidRDefault="00821E5D" w:rsidP="00BB2B9D">
            <w:r w:rsidRPr="002964E8">
              <w:t>ATX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A5BD638" w14:textId="77777777" w:rsidR="00821E5D" w:rsidRPr="002964E8" w:rsidRDefault="00821E5D" w:rsidP="00BB2B9D">
            <w:r w:rsidRPr="002964E8">
              <w:t>(12 × 9,</w:t>
            </w:r>
            <w:proofErr w:type="gramStart"/>
            <w:r w:rsidRPr="002964E8">
              <w:t>6)″</w:t>
            </w:r>
            <w:proofErr w:type="gramEnd"/>
          </w:p>
          <w:p w14:paraId="60360360" w14:textId="77777777" w:rsidR="00821E5D" w:rsidRPr="002964E8" w:rsidRDefault="00821E5D" w:rsidP="00BB2B9D">
            <w:r w:rsidRPr="002964E8">
              <w:t>(305 × 244)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32C7356" w14:textId="77777777" w:rsidR="00821E5D" w:rsidRPr="002964E8" w:rsidRDefault="00821E5D" w:rsidP="00BB2B9D">
            <w:r w:rsidRPr="002964E8">
              <w:t>Intel, 1995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B516E94" w14:textId="77777777" w:rsidR="00821E5D" w:rsidRPr="002964E8" w:rsidRDefault="00821E5D" w:rsidP="00BB2B9D">
            <w:r w:rsidRPr="002964E8">
              <w:t xml:space="preserve">Для системных блоков типов </w:t>
            </w:r>
            <w:proofErr w:type="spellStart"/>
            <w:r w:rsidRPr="002964E8">
              <w:t>MiniTower</w:t>
            </w:r>
            <w:proofErr w:type="spellEnd"/>
            <w:r w:rsidRPr="002964E8">
              <w:t xml:space="preserve">, </w:t>
            </w:r>
            <w:proofErr w:type="spellStart"/>
            <w:r w:rsidRPr="002964E8">
              <w:t>Full</w:t>
            </w:r>
            <w:r w:rsidRPr="002964E8">
              <w:softHyphen/>
              <w:t>Tower</w:t>
            </w:r>
            <w:proofErr w:type="spellEnd"/>
          </w:p>
        </w:tc>
      </w:tr>
      <w:tr w:rsidR="00821E5D" w14:paraId="5D914FEF" w14:textId="77777777" w:rsidTr="00BB2B9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45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B130BBE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>Mini ATX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4B64DF8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>(11,2 × 8,</w:t>
            </w:r>
            <w:proofErr w:type="gramStart"/>
            <w:r w:rsidRPr="002964E8">
              <w:rPr>
                <w:rStyle w:val="A80"/>
                <w:color w:val="auto"/>
                <w:sz w:val="22"/>
                <w:szCs w:val="22"/>
              </w:rPr>
              <w:t>2)″</w:t>
            </w:r>
            <w:proofErr w:type="gramEnd"/>
          </w:p>
          <w:p w14:paraId="60D9E3AE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>(284 × 208)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2007A15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>Intel, 1995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07583260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>Для системных блоков типа Tower и компактных Desktop</w:t>
            </w:r>
          </w:p>
        </w:tc>
      </w:tr>
      <w:tr w:rsidR="00821E5D" w14:paraId="7AE9914F" w14:textId="77777777" w:rsidTr="00BB2B9D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1456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2AB47378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>Mi</w:t>
            </w:r>
            <w:r w:rsidRPr="002964E8">
              <w:rPr>
                <w:rStyle w:val="A80"/>
                <w:color w:val="auto"/>
                <w:sz w:val="22"/>
                <w:szCs w:val="22"/>
              </w:rPr>
              <w:softHyphen/>
              <w:t>cro ATX</w:t>
            </w:r>
          </w:p>
        </w:tc>
        <w:tc>
          <w:tcPr>
            <w:tcW w:w="2054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67BE8ECB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>(9,6 × 9,</w:t>
            </w:r>
            <w:proofErr w:type="gramStart"/>
            <w:r w:rsidRPr="002964E8">
              <w:rPr>
                <w:rStyle w:val="A80"/>
                <w:color w:val="auto"/>
                <w:sz w:val="22"/>
                <w:szCs w:val="22"/>
              </w:rPr>
              <w:t>6)″</w:t>
            </w:r>
            <w:proofErr w:type="gramEnd"/>
          </w:p>
          <w:p w14:paraId="1478F789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>(244 × 244)</w:t>
            </w:r>
          </w:p>
        </w:tc>
        <w:tc>
          <w:tcPr>
            <w:tcW w:w="21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7FBD0AEC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>Intel, 1997</w:t>
            </w:r>
          </w:p>
        </w:tc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1258FCDE" w14:textId="77777777" w:rsidR="00821E5D" w:rsidRPr="002964E8" w:rsidRDefault="00821E5D" w:rsidP="00BB2B9D">
            <w:r w:rsidRPr="002964E8">
              <w:rPr>
                <w:rStyle w:val="A80"/>
                <w:color w:val="auto"/>
                <w:sz w:val="22"/>
                <w:szCs w:val="22"/>
              </w:rPr>
              <w:t xml:space="preserve">Имеет меньше слотов, </w:t>
            </w:r>
          </w:p>
        </w:tc>
      </w:tr>
    </w:tbl>
    <w:p w14:paraId="6D787A88" w14:textId="77777777" w:rsidR="00821E5D" w:rsidRDefault="00821E5D" w:rsidP="00821E5D"/>
    <w:p w14:paraId="4201B6E8" w14:textId="0D8073FE" w:rsidR="00821E5D" w:rsidRPr="002964E8" w:rsidRDefault="00821E5D" w:rsidP="00821E5D">
      <w:r>
        <w:rPr>
          <w:b/>
          <w:bCs/>
        </w:rPr>
        <w:t>3</w:t>
      </w:r>
      <w:r w:rsidRPr="002964E8">
        <w:rPr>
          <w:b/>
          <w:bCs/>
        </w:rPr>
        <w:t xml:space="preserve">.1.4. </w:t>
      </w:r>
      <w:r w:rsidRPr="002964E8">
        <w:t>Непосредственно на материнскую плату устанавлива</w:t>
      </w:r>
      <w:r w:rsidRPr="002964E8">
        <w:softHyphen/>
        <w:t>ются:</w:t>
      </w:r>
    </w:p>
    <w:p w14:paraId="56D2B3BA" w14:textId="77777777" w:rsidR="00821E5D" w:rsidRPr="002964E8" w:rsidRDefault="00821E5D" w:rsidP="00821E5D">
      <w:r w:rsidRPr="002964E8">
        <w:t>– процессор;</w:t>
      </w:r>
    </w:p>
    <w:p w14:paraId="6C45D16A" w14:textId="77777777" w:rsidR="00821E5D" w:rsidRPr="002964E8" w:rsidRDefault="00821E5D" w:rsidP="00821E5D">
      <w:r w:rsidRPr="002964E8">
        <w:t>– радиатор процессора с кулером;</w:t>
      </w:r>
    </w:p>
    <w:p w14:paraId="4D7FD075" w14:textId="77777777" w:rsidR="00821E5D" w:rsidRPr="002964E8" w:rsidRDefault="00821E5D" w:rsidP="00821E5D">
      <w:r w:rsidRPr="002964E8">
        <w:t>– модули оперативной памяти;</w:t>
      </w:r>
    </w:p>
    <w:p w14:paraId="3B6D0992" w14:textId="77777777" w:rsidR="00821E5D" w:rsidRPr="002964E8" w:rsidRDefault="00821E5D" w:rsidP="00821E5D">
      <w:r w:rsidRPr="002964E8">
        <w:t>– платы расширения (крепятся винтами к задней стенке си</w:t>
      </w:r>
      <w:r w:rsidRPr="002964E8">
        <w:softHyphen/>
        <w:t>стемного блока).</w:t>
      </w:r>
    </w:p>
    <w:p w14:paraId="6115038C" w14:textId="77777777" w:rsidR="00821E5D" w:rsidRPr="002964E8" w:rsidRDefault="00821E5D" w:rsidP="00821E5D">
      <w:r w:rsidRPr="002964E8">
        <w:t>Такие модули, как блок питания, жесткий диск, дисковод гиб</w:t>
      </w:r>
      <w:r w:rsidRPr="002964E8">
        <w:softHyphen/>
        <w:t>ких дисков, привод CD/DVD дисков, размещаются в специальных отсеках корпуса системного блока и крепятся к нему винтами.</w:t>
      </w:r>
    </w:p>
    <w:p w14:paraId="6B01F710" w14:textId="7866BF59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lastRenderedPageBreak/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.1.5. Типы корпусов и компоновка (добавление)</w:t>
      </w:r>
    </w:p>
    <w:p w14:paraId="45700165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Корпуса настольных ПК различаются не только форм-фактором, но и габаритами/компоновкой. Распространённые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 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типы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: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  <w14:ligatures w14:val="none"/>
        </w:rPr>
        <w:t>Full-Tower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  <w14:ligatures w14:val="none"/>
        </w:rPr>
        <w:t>Mid-Tower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  <w14:ligatures w14:val="none"/>
        </w:rPr>
        <w:t>Mini-Tower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US" w:eastAsia="ru-RU"/>
          <w14:ligatures w14:val="none"/>
        </w:rPr>
        <w:t>SFF/Small Form Factor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ru-RU"/>
          <w14:ligatures w14:val="none"/>
        </w:rPr>
        <w:t xml:space="preserve">. 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Чем больше корпус, тем проще организовать охлаждение и прокладку кабелей, тем выше совместимость с длинными видеокартами и высокими кулерами. Внутри корпуса предусмотрены места (стойки) под материнскую плату соответствующего стандарта (ATX,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microATX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Mini-ITX), корзины/салазки под накопители 3,5″ и 2,5″, посадочные места под вентиляторы и радиаторы СЖО, а также окно/каналы для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кабель-менеджмента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за поддоном платы.</w:t>
      </w:r>
    </w:p>
    <w:p w14:paraId="74F25EC6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Положение блока питания бывает нижним и верхним. Современная компоновка —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нижнее расположение БП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с отдельным тоннелем (шахтой), что улучшает циркуляцию воздуха и изолирует тепло источника питания от остального объёма.</w:t>
      </w:r>
    </w:p>
    <w:p w14:paraId="112ABF07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603E7B99">
          <v:rect id="_x0000_i1046" style="width:0;height:1.5pt" o:hralign="center" o:hrstd="t" o:hr="t" fillcolor="#a0a0a0" stroked="f"/>
        </w:pict>
      </w:r>
    </w:p>
    <w:p w14:paraId="2FEF3501" w14:textId="3DCA151C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.1.6. Охлаждение и воздушные потоки</w:t>
      </w:r>
    </w:p>
    <w:p w14:paraId="06D12974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Эффективное охлаждение определяет стабильность и ресурс компонентов. Вентиляторы делятся по диаметру (120/140/200 мм и др.), по типу управления —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DC (3-pin)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PWM (4-pin)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. На практике стремятся организовать направленный поток: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впуск спереди/снизу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выпуск сзади/сверху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. Различают схемы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положительного давления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(в корпус задувается чуть больше воздуха, чем выдувается — меньше пыли через щели) и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отрицательного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(наоборот — выше отвод тепла, но больше пыли). Для процессора применяют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воздушные кулеры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(башенные/низкопрофильные) и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СЖО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(Система жидкостного охлаждения) типоразмеров 120/240/360 мм.</w:t>
      </w:r>
    </w:p>
    <w:p w14:paraId="21300290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Термопаста заполняет микронеровности между крышкой процессора и основанием кулера; её слой должен быть тонким и равномерным. Профилактика: раз в 6–12 месяцев чистить фильтры/радиаторы от пыли, раз в 2–3 года обновлять термоинтерфейс (в зависимости от условий).</w:t>
      </w:r>
    </w:p>
    <w:p w14:paraId="49DF035D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58188063">
          <v:rect id="_x0000_i1047" style="width:0;height:1.5pt" o:hralign="center" o:hrstd="t" o:hr="t" fillcolor="#a0a0a0" stroked="f"/>
        </w:pict>
      </w:r>
    </w:p>
    <w:p w14:paraId="0B90D158" w14:textId="58D036A6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.1.7. Блок питания: стандарты и выбор</w:t>
      </w:r>
    </w:p>
    <w:p w14:paraId="4DBBC62E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Современные БП соответствуют ATX12V/EPS12V. Важные параметры: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мощность по линии +12 В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сертификат 80 PLUS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(White/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Bronze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/Silver/Gold/Platinum/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Titanium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),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тип кабелей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(немодульный/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полумодульный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/модульный),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набор разъёмов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: 24-pin ATX для платы, 4+4-pin EPS для CPU, 6+2-pin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PCIe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или 12VHPWR для видеокарт, SATA/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Molex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для периферии. Хороший БП имеет защиты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OCP, OVP, UVP, OPP, OTP, SCP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(по току/напряжению/перегреву/короткому замыканию).</w:t>
      </w:r>
    </w:p>
    <w:p w14:paraId="37AEA8CE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Оценка мощности: суммируют пиковые потребления CPU и GPU, прибавляют запас 20–30 %. Для офисного ПК часто хватает 300–450 Вт, для игровых систем с дискретной видеокартой — 550–750 Вт и выше.</w:t>
      </w:r>
    </w:p>
    <w:p w14:paraId="428EB55C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3F022DB5">
          <v:rect id="_x0000_i1048" style="width:0;height:1.5pt" o:hralign="center" o:hrstd="t" o:hr="t" fillcolor="#a0a0a0" stroked="f"/>
        </w:pict>
      </w:r>
    </w:p>
    <w:p w14:paraId="77D0720B" w14:textId="4F312FCF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.1.8. Накопители и интерфейсы хранения</w:t>
      </w:r>
    </w:p>
    <w:p w14:paraId="12B41838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lastRenderedPageBreak/>
        <w:t xml:space="preserve">Накопители бывают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HDD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(механические) и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SSD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(твердотельные). Интерфейсы:</w:t>
      </w:r>
    </w:p>
    <w:p w14:paraId="2211D883" w14:textId="77777777" w:rsidR="008D26A4" w:rsidRPr="008D26A4" w:rsidRDefault="008D26A4" w:rsidP="008D26A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SATA 6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Gb</w:t>
      </w:r>
      <w:proofErr w:type="spellEnd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/s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кабельный, для 2,5″ SSD и 3,5″ HDD.</w:t>
      </w:r>
    </w:p>
    <w:p w14:paraId="21ABEDF6" w14:textId="77777777" w:rsidR="008D26A4" w:rsidRPr="008D26A4" w:rsidRDefault="008D26A4" w:rsidP="008D26A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M.2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посадочное место на плате; важны длины модуля (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2242/2260/2280/22110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) и ключи (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B/M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).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  <w:t xml:space="preserve">SSD M.2 бывают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SATA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(скорости как у SATA) и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NVMe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PCIe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x2/x4 — существенно быстрее).</w:t>
      </w:r>
    </w:p>
    <w:p w14:paraId="5BD4BE12" w14:textId="77777777" w:rsidR="008D26A4" w:rsidRPr="008D26A4" w:rsidRDefault="008D26A4" w:rsidP="008D26A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Для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NVMe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-накопителей желательно наличие радиатора/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термопрокладки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; при интенсивной работе возможно троттлинг-снижение скорости из-за нагрева.</w:t>
      </w:r>
    </w:p>
    <w:p w14:paraId="0B8CB23A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Базовые режимы RAID (на уровне чипсета/Intel RST):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RAID 0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(скорость, без отказоустойчивости),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RAID 1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(зеркало),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RAID 5/10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скорость+надёжность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, требуется больше дисков). Состояние накопителей отслеживается по S.M.A.R.T.</w:t>
      </w:r>
    </w:p>
    <w:p w14:paraId="2F9E0DF3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51A04721">
          <v:rect id="_x0000_i1049" style="width:0;height:1.5pt" o:hralign="center" o:hrstd="t" o:hr="t" fillcolor="#a0a0a0" stroked="f"/>
        </w:pict>
      </w:r>
    </w:p>
    <w:p w14:paraId="5D89E390" w14:textId="0EC4B4A4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.1.9. Порты и внутренние коннекторы</w:t>
      </w:r>
    </w:p>
    <w:p w14:paraId="0DEC05AC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На задней панели находятся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внешние порты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: видео (HDMI/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DisplayPort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/DVI/VGA — зависит от модели), аудио-джек,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RJ-45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(1/2.5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GbE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),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USB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разных версий. Ключевые обозначения USB: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USB 2.0 (до 480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Mb</w:t>
      </w:r>
      <w:proofErr w:type="spellEnd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/s)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USB 3.2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Gen</w:t>
      </w:r>
      <w:proofErr w:type="spellEnd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1 (5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Gb</w:t>
      </w:r>
      <w:proofErr w:type="spellEnd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/s, бывш. 3.0)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USB 3.2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Gen</w:t>
      </w:r>
      <w:proofErr w:type="spellEnd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2 (10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Gb</w:t>
      </w:r>
      <w:proofErr w:type="spellEnd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/s)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USB 3.2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Gen</w:t>
      </w:r>
      <w:proofErr w:type="spellEnd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 2×2 (20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Gb</w:t>
      </w:r>
      <w:proofErr w:type="spellEnd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/s)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; типы разъёмов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A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C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. Порт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PS/2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для клавиатуры/мыши — наследие старых систем, иногда сохраняется для совместимости.</w:t>
      </w:r>
    </w:p>
    <w:p w14:paraId="32A262B7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Внутри платы: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br/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F_PANEL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(передняя панель — PWR SW/RESET/HDD LED/PWR LED),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F_AUDIO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(HD Audio),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F_USB 2.0/3.x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USB Type-C фронтальный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(20-pin для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Gen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2/2×2), разъёмы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SYS/CHA_FAN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для вентиляторов (3-pin DC/4-pin PWM), коннекторы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SATA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а также служебные: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CLR_CMOS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(сброс BIOS), контакты для внешнего динамика/пищалки (POST-коды).</w:t>
      </w:r>
    </w:p>
    <w:p w14:paraId="1AB1C80C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0CD596AE">
          <v:rect id="_x0000_i1050" style="width:0;height:1.5pt" o:hralign="center" o:hrstd="t" o:hr="t" fillcolor="#a0a0a0" stroked="f"/>
        </w:pict>
      </w:r>
    </w:p>
    <w:p w14:paraId="3154255D" w14:textId="1CB8726D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.1.10. Слоты расширения и PCI Express</w:t>
      </w:r>
    </w:p>
    <w:p w14:paraId="042A32B0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Платы имеют слоты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PCI Express (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PCIe</w:t>
      </w:r>
      <w:proofErr w:type="spellEnd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)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разных длины/ширины: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x1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x4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x8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x16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. Количество «линий» определяет пропускную способность. Версии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PCIe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(2.0/3.0/4.0/5.0) обратно совместимы физически; устройство работает на скорости младшей из участвующих сторон. В слоты устанавливают видеокарты, сетевые/звуковые/RAID-адаптеры, платы захвата и др. Для видеокарт часто требуется дополнительное питание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PCIe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6/8-pin или 12VHPWR.</w:t>
      </w:r>
    </w:p>
    <w:p w14:paraId="61E72B81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790254F1">
          <v:rect id="_x0000_i1051" style="width:0;height:1.5pt" o:hralign="center" o:hrstd="t" o:hr="t" fillcolor="#a0a0a0" stroked="f"/>
        </w:pict>
      </w:r>
    </w:p>
    <w:p w14:paraId="7C7CDC16" w14:textId="0BFE854B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.1.11. Процессор, сокет и VRM</w:t>
      </w:r>
    </w:p>
    <w:p w14:paraId="5D142B3B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Сокет определяет механическую и электрическую совместимость CPU и платы (например,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LGA1150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AM4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LGA1700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 т.д.). Различают технологии крепления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LGA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(контакты в сокете) и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PGA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(контакты на процессоре). Питание CPU формирует подсистема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VRM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(многофазные преобразователи), от качества которой зависит стабильность под нагрузкой; радиаторы VRM важны для мощных процессоров.</w:t>
      </w:r>
    </w:p>
    <w:p w14:paraId="69CB5E5B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lastRenderedPageBreak/>
        <w:t>При установке CPU соблюдают метку-ключ (треугольник), не касаются контактной площадки, фиксируют прижимной рамкой и наносят термопасту перед монтажом кулера.</w:t>
      </w:r>
    </w:p>
    <w:p w14:paraId="39EFC6CA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6981A98B">
          <v:rect id="_x0000_i1052" style="width:0;height:1.5pt" o:hralign="center" o:hrstd="t" o:hr="t" fillcolor="#a0a0a0" stroked="f"/>
        </w:pict>
      </w:r>
    </w:p>
    <w:p w14:paraId="3EAA0548" w14:textId="0D45F61C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.1.12. Оперативная память (ОЗУ)</w:t>
      </w:r>
    </w:p>
    <w:p w14:paraId="1B996317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Форм-фактор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DIMM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(настольные ПК) и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SO-DIMM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(ноутбуки). Поколения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DDR3/DDR4/DDR5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несовместимы по ключу и напряжению. Память работает в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двухканальном режиме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при парной установке модулей одинакового объёма/частоты (обычно задействуют слоты A2+B2). Профили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XMP/EXPO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позволяют автоматически настроить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заяванные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частоты/тайминги; если плата/процессор не поддерживают профиль, используется стандарт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JEDEC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.</w:t>
      </w:r>
    </w:p>
    <w:p w14:paraId="667B2B37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2E522D69">
          <v:rect id="_x0000_i1053" style="width:0;height:1.5pt" o:hralign="center" o:hrstd="t" o:hr="t" fillcolor="#a0a0a0" stroked="f"/>
        </w:pict>
      </w:r>
    </w:p>
    <w:p w14:paraId="1E35D039" w14:textId="0DB395EA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.1.13. BIOS/UEFI и служебные функции</w:t>
      </w:r>
    </w:p>
    <w:p w14:paraId="1181DC1F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BIOS/UEFI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базовая система ввода-вывода, которая инициализирует «железо» и передаёт управление загрузчику ОС. Современные платы поддерживают режимы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UEFI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Secure Boot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иногда —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CSM/Legacy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для старых ОС. При неудачных настройках выполняют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сброс CMOS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перемычкой CLR_CMOS или извлечением батарейки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CR2032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на ~5–10 мин. Диагностика старта —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POST-сигналы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динамика или индикация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Q-LED/POST-код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на некоторых платах.</w:t>
      </w:r>
    </w:p>
    <w:p w14:paraId="3DE65AB1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Обновление прошивки (BIOS-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update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) проводят только при необходимости (совместимость новых CPU, исправления), соблюдая инструкции производителя и защищая ПК от обесточивания на время обновления.</w:t>
      </w:r>
    </w:p>
    <w:p w14:paraId="49321270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21A4EEE9">
          <v:rect id="_x0000_i1054" style="width:0;height:1.5pt" o:hralign="center" o:hrstd="t" o:hr="t" fillcolor="#a0a0a0" stroked="f"/>
        </w:pict>
      </w:r>
    </w:p>
    <w:p w14:paraId="20FA403C" w14:textId="1305E992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.1.14. Совместимость и подбор компонентов</w:t>
      </w:r>
    </w:p>
    <w:p w14:paraId="3B7F06B4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При проектировании системы проверяют:</w:t>
      </w:r>
    </w:p>
    <w:p w14:paraId="1330F71E" w14:textId="77777777" w:rsidR="008D26A4" w:rsidRPr="008D26A4" w:rsidRDefault="008D26A4" w:rsidP="008D26A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Совместимость сокета CPU и чипсета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платы; иногда для новых CPU требуется обновление BIOS.</w:t>
      </w:r>
    </w:p>
    <w:p w14:paraId="5884F790" w14:textId="77777777" w:rsidR="008D26A4" w:rsidRPr="008D26A4" w:rsidRDefault="008D26A4" w:rsidP="008D26A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Тип/поколение ОЗУ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 поддерживаемые частоты (желательно смотреть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QVL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список протестированных модулей у производителя).</w:t>
      </w:r>
    </w:p>
    <w:p w14:paraId="001A3BF6" w14:textId="77777777" w:rsidR="008D26A4" w:rsidRPr="008D26A4" w:rsidRDefault="008D26A4" w:rsidP="008D26A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Габариты видеокарты и кулера относительно корпуса; допустимую высоту кулера и длину GPU.</w:t>
      </w:r>
    </w:p>
    <w:p w14:paraId="097B0E62" w14:textId="77777777" w:rsidR="008D26A4" w:rsidRPr="008D26A4" w:rsidRDefault="008D26A4" w:rsidP="008D26A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Количество и тип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M.2/SATA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портов (часть может отключаться при установке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NVMe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это особенность линий чипсета).</w:t>
      </w:r>
    </w:p>
    <w:p w14:paraId="50E37A0D" w14:textId="77777777" w:rsidR="008D26A4" w:rsidRPr="008D26A4" w:rsidRDefault="008D26A4" w:rsidP="008D26A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Мощность БП и коннекторы питания под выбранные устройства.</w:t>
      </w:r>
    </w:p>
    <w:p w14:paraId="41CE32A2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4F6E2B59">
          <v:rect id="_x0000_i1055" style="width:0;height:1.5pt" o:hralign="center" o:hrstd="t" o:hr="t" fillcolor="#a0a0a0" stroked="f"/>
        </w:pict>
      </w:r>
    </w:p>
    <w:p w14:paraId="1E794D51" w14:textId="3B3D5B0A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.1.15. Безопасность при сборке и обслуживании</w:t>
      </w:r>
    </w:p>
    <w:p w14:paraId="2E97D573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Перед работой: отключить питание, нажать кнопку включения для разрядки остаточного заряда, использовать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антистатический браслет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или периодически касаться заземлённой части корпуса. Не прилагать чрезмерное усилие при установке модулей — совмещать 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lastRenderedPageBreak/>
        <w:t>ключи. Провода укладывать так, чтобы они не касались вентиляторов и не препятствовали потоку воздуха.</w:t>
      </w:r>
    </w:p>
    <w:p w14:paraId="11E45906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5081D2D8">
          <v:rect id="_x0000_i1056" style="width:0;height:1.5pt" o:hralign="center" o:hrstd="t" o:hr="t" fillcolor="#a0a0a0" stroked="f"/>
        </w:pict>
      </w:r>
    </w:p>
    <w:p w14:paraId="0037F029" w14:textId="46A167B6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.1.16. Типичные симптомы и быстрая диагностика</w:t>
      </w:r>
    </w:p>
    <w:p w14:paraId="7D04F21D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ПК не стартует — проверить подключение 24-pin ATX и 8-pin EPS, кнопку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PWR SW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на F_PANEL, выполнить запуск в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минимальной конфигурации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(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плата+CPU+один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модуль 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ОЗУ+видео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). Нет изображения — попробовать другой слот ОЗУ, сбросить CMOS, проверить подключение монитора к правильному выходу (дискретная/встроенная графика). Самопроизвольные перезагрузки — мониторинг температур (CPU/GPU/VRM), тест БП, тест памяти (MemTest86), осмотр платы на предмет вздувшихся конденсаторов.</w:t>
      </w:r>
    </w:p>
    <w:p w14:paraId="41C93C98" w14:textId="77777777" w:rsidR="008D26A4" w:rsidRPr="008D26A4" w:rsidRDefault="008D26A4" w:rsidP="008D26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pict w14:anchorId="1F827652">
          <v:rect id="_x0000_i1057" style="width:0;height:1.5pt" o:hralign="center" o:hrstd="t" o:hr="t" fillcolor="#a0a0a0" stroked="f"/>
        </w:pict>
      </w:r>
    </w:p>
    <w:p w14:paraId="60267765" w14:textId="66B30D30" w:rsidR="008D26A4" w:rsidRPr="008D26A4" w:rsidRDefault="008D26A4" w:rsidP="008D26A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3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ru-RU"/>
          <w14:ligatures w14:val="none"/>
        </w:rPr>
        <w:t>.1.17. Где располагаются элементы на плате (пояснение к п. 2.1.3)</w:t>
      </w:r>
    </w:p>
    <w:p w14:paraId="3EBF5846" w14:textId="77777777" w:rsidR="008D26A4" w:rsidRPr="008D26A4" w:rsidRDefault="008D26A4" w:rsidP="008D26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На большинстве плат ATX/</w:t>
      </w:r>
      <w:proofErr w:type="spellStart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microATX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расположение унифицировано: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сокет CPU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верхняя центральная зона; рядом —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VRM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и его радиаторы;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слоты ОЗУ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справа от сокета вертикально;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чипсет (PCH)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ниже (часто под радиатором);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 xml:space="preserve">слоты </w:t>
      </w:r>
      <w:proofErr w:type="spellStart"/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PCIe</w:t>
      </w:r>
      <w:proofErr w:type="spellEnd"/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— снизу; по правому краю —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коннекторы SATA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; снизу — «гребёнка» внутренних разъёмов (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F_PANEL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F_USB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,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F_AUDIO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); на задней кромке —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панель ввода-вывода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с USB, RJ-45, видео и аудио. </w:t>
      </w:r>
      <w:r w:rsidRPr="008D26A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  <w14:ligatures w14:val="none"/>
        </w:rPr>
        <w:t>Микросхема BIOS</w:t>
      </w:r>
      <w:r w:rsidRPr="008D26A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обычно в нижней части рядом с батарейкой CMOS.</w:t>
      </w:r>
    </w:p>
    <w:p w14:paraId="0388A8FE" w14:textId="77777777" w:rsidR="0068567E" w:rsidRDefault="0068567E" w:rsidP="0068567E">
      <w:pPr>
        <w:rPr>
          <w:sz w:val="28"/>
          <w:szCs w:val="28"/>
        </w:rPr>
      </w:pPr>
    </w:p>
    <w:p w14:paraId="07171F7A" w14:textId="59720F40" w:rsidR="0068567E" w:rsidRDefault="003120FB" w:rsidP="003120FB">
      <w:pPr>
        <w:jc w:val="center"/>
        <w:rPr>
          <w:sz w:val="40"/>
          <w:szCs w:val="40"/>
        </w:rPr>
      </w:pPr>
      <w:r w:rsidRPr="003120FB">
        <w:rPr>
          <w:sz w:val="40"/>
          <w:szCs w:val="40"/>
        </w:rPr>
        <w:t>4 лекция</w:t>
      </w:r>
    </w:p>
    <w:sectPr w:rsidR="00685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E60F4"/>
    <w:multiLevelType w:val="multilevel"/>
    <w:tmpl w:val="863AC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2E7286"/>
    <w:multiLevelType w:val="multilevel"/>
    <w:tmpl w:val="9EBC3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0C26CB"/>
    <w:multiLevelType w:val="multilevel"/>
    <w:tmpl w:val="FE4EB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E4031F"/>
    <w:multiLevelType w:val="multilevel"/>
    <w:tmpl w:val="D518A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86060C"/>
    <w:multiLevelType w:val="multilevel"/>
    <w:tmpl w:val="50402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637196"/>
    <w:multiLevelType w:val="multilevel"/>
    <w:tmpl w:val="A57C2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510268B"/>
    <w:multiLevelType w:val="multilevel"/>
    <w:tmpl w:val="A71C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5D011C"/>
    <w:multiLevelType w:val="multilevel"/>
    <w:tmpl w:val="9AF4F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F66A5B"/>
    <w:multiLevelType w:val="multilevel"/>
    <w:tmpl w:val="DAF2F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2848090">
    <w:abstractNumId w:val="3"/>
  </w:num>
  <w:num w:numId="2" w16cid:durableId="2119448067">
    <w:abstractNumId w:val="0"/>
  </w:num>
  <w:num w:numId="3" w16cid:durableId="1600722641">
    <w:abstractNumId w:val="4"/>
  </w:num>
  <w:num w:numId="4" w16cid:durableId="2118523127">
    <w:abstractNumId w:val="8"/>
  </w:num>
  <w:num w:numId="5" w16cid:durableId="1245802327">
    <w:abstractNumId w:val="7"/>
  </w:num>
  <w:num w:numId="6" w16cid:durableId="2047682254">
    <w:abstractNumId w:val="1"/>
  </w:num>
  <w:num w:numId="7" w16cid:durableId="701711236">
    <w:abstractNumId w:val="5"/>
  </w:num>
  <w:num w:numId="8" w16cid:durableId="1916471796">
    <w:abstractNumId w:val="2"/>
  </w:num>
  <w:num w:numId="9" w16cid:durableId="17561689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196"/>
    <w:rsid w:val="00222196"/>
    <w:rsid w:val="003120FB"/>
    <w:rsid w:val="0068567E"/>
    <w:rsid w:val="00821E5D"/>
    <w:rsid w:val="00840721"/>
    <w:rsid w:val="008D26A4"/>
    <w:rsid w:val="00996116"/>
    <w:rsid w:val="00A14B7E"/>
    <w:rsid w:val="00A32192"/>
    <w:rsid w:val="00AF61F8"/>
    <w:rsid w:val="00B34C05"/>
    <w:rsid w:val="00C8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560C5"/>
  <w15:chartTrackingRefBased/>
  <w15:docId w15:val="{19ABB01C-BC7C-4CBE-B35D-40A805431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221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221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221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221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221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221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221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221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221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21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221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221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2219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2219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2219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2219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2219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2219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221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22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221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221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221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2219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2219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2219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221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2219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22196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6856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A80">
    <w:name w:val="A8"/>
    <w:uiPriority w:val="99"/>
    <w:rsid w:val="00821E5D"/>
    <w:rPr>
      <w:color w:val="221E1F"/>
      <w:sz w:val="21"/>
      <w:szCs w:val="21"/>
    </w:rPr>
  </w:style>
  <w:style w:type="paragraph" w:customStyle="1" w:styleId="Pa2">
    <w:name w:val="Pa2"/>
    <w:basedOn w:val="Default"/>
    <w:next w:val="Default"/>
    <w:uiPriority w:val="99"/>
    <w:rsid w:val="003120FB"/>
    <w:pPr>
      <w:spacing w:line="241" w:lineRule="atLeast"/>
    </w:pPr>
    <w:rPr>
      <w:color w:val="auto"/>
    </w:rPr>
  </w:style>
  <w:style w:type="character" w:customStyle="1" w:styleId="A60">
    <w:name w:val="A6"/>
    <w:uiPriority w:val="99"/>
    <w:rsid w:val="003120FB"/>
    <w:rPr>
      <w:b/>
      <w:bCs/>
      <w:color w:val="221E1F"/>
      <w:sz w:val="28"/>
      <w:szCs w:val="28"/>
    </w:rPr>
  </w:style>
  <w:style w:type="paragraph" w:customStyle="1" w:styleId="Pa4">
    <w:name w:val="Pa4"/>
    <w:basedOn w:val="Default"/>
    <w:next w:val="Default"/>
    <w:uiPriority w:val="99"/>
    <w:rsid w:val="003120FB"/>
    <w:pPr>
      <w:spacing w:line="241" w:lineRule="atLeast"/>
    </w:pPr>
    <w:rPr>
      <w:color w:val="auto"/>
    </w:rPr>
  </w:style>
  <w:style w:type="character" w:customStyle="1" w:styleId="A70">
    <w:name w:val="A7"/>
    <w:uiPriority w:val="99"/>
    <w:rsid w:val="003120FB"/>
    <w:rPr>
      <w:color w:val="221E1F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15</Pages>
  <Words>3999</Words>
  <Characters>22799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2025-09-27T03:09:00Z</dcterms:created>
  <dcterms:modified xsi:type="dcterms:W3CDTF">2025-09-27T07:48:00Z</dcterms:modified>
</cp:coreProperties>
</file>